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187" w:rsidRPr="007B21F4" w:rsidRDefault="00F34187">
      <w:pPr>
        <w:tabs>
          <w:tab w:val="left" w:pos="9498"/>
        </w:tabs>
        <w:ind w:left="-284" w:right="141"/>
        <w:jc w:val="right"/>
        <w:rPr>
          <w:color w:val="44546A" w:themeColor="text2"/>
        </w:rPr>
      </w:pPr>
    </w:p>
    <w:p w:rsidR="00F34187" w:rsidRPr="007B21F4" w:rsidRDefault="007B21F4">
      <w:pPr>
        <w:pStyle w:val="Titolo2"/>
        <w:rPr>
          <w:b/>
          <w:color w:val="44546A" w:themeColor="text2"/>
          <w:sz w:val="28"/>
          <w:szCs w:val="28"/>
        </w:rPr>
      </w:pPr>
      <w:r w:rsidRPr="007B21F4">
        <w:rPr>
          <w:b/>
          <w:noProof/>
          <w:color w:val="44546A" w:themeColor="text2"/>
          <w:sz w:val="28"/>
          <w:szCs w:val="28"/>
        </w:rPr>
        <w:drawing>
          <wp:anchor distT="0" distB="0" distL="114300" distR="114300" simplePos="0" relativeHeight="251658240" behindDoc="1" locked="0" layoutInCell="1" allowOverlap="1">
            <wp:simplePos x="0" y="0"/>
            <wp:positionH relativeFrom="column">
              <wp:posOffset>1233170</wp:posOffset>
            </wp:positionH>
            <wp:positionV relativeFrom="paragraph">
              <wp:posOffset>58420</wp:posOffset>
            </wp:positionV>
            <wp:extent cx="3000375" cy="2124075"/>
            <wp:effectExtent l="0" t="0" r="9525" b="9525"/>
            <wp:wrapTight wrapText="bothSides">
              <wp:wrapPolygon edited="0">
                <wp:start x="0" y="0"/>
                <wp:lineTo x="0" y="21503"/>
                <wp:lineTo x="21531" y="21503"/>
                <wp:lineTo x="21531"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enrico span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0375" cy="2124075"/>
                    </a:xfrm>
                    <a:prstGeom prst="rect">
                      <a:avLst/>
                    </a:prstGeom>
                  </pic:spPr>
                </pic:pic>
              </a:graphicData>
            </a:graphic>
          </wp:anchor>
        </w:drawing>
      </w:r>
    </w:p>
    <w:p w:rsidR="00F34187" w:rsidRPr="007B21F4" w:rsidRDefault="00F34187">
      <w:pPr>
        <w:tabs>
          <w:tab w:val="center" w:pos="4678"/>
          <w:tab w:val="right" w:pos="9356"/>
        </w:tabs>
        <w:spacing w:line="320" w:lineRule="atLeast"/>
        <w:rPr>
          <w:rFonts w:ascii="Arial" w:hAnsi="Arial" w:cs="Arial"/>
          <w:b/>
          <w:color w:val="44546A" w:themeColor="text2"/>
          <w:sz w:val="40"/>
          <w:szCs w:val="40"/>
        </w:rPr>
      </w:pPr>
    </w:p>
    <w:p w:rsidR="00F34187" w:rsidRPr="007B21F4" w:rsidRDefault="00F34187">
      <w:pPr>
        <w:tabs>
          <w:tab w:val="center" w:pos="4678"/>
          <w:tab w:val="right" w:pos="9356"/>
        </w:tabs>
        <w:spacing w:line="320" w:lineRule="atLeast"/>
        <w:rPr>
          <w:rFonts w:ascii="Arial" w:hAnsi="Arial" w:cs="Arial"/>
          <w:b/>
          <w:color w:val="44546A" w:themeColor="text2"/>
          <w:sz w:val="40"/>
          <w:szCs w:val="40"/>
        </w:rPr>
      </w:pPr>
    </w:p>
    <w:p w:rsidR="007B21F4" w:rsidRPr="007B21F4" w:rsidRDefault="007B21F4">
      <w:pPr>
        <w:tabs>
          <w:tab w:val="center" w:pos="4678"/>
          <w:tab w:val="right" w:pos="9356"/>
        </w:tabs>
        <w:spacing w:line="320" w:lineRule="atLeast"/>
        <w:rPr>
          <w:rFonts w:ascii="Arial" w:hAnsi="Arial" w:cs="Arial"/>
          <w:color w:val="44546A" w:themeColor="text2"/>
          <w:sz w:val="22"/>
          <w:szCs w:val="22"/>
        </w:rPr>
      </w:pPr>
    </w:p>
    <w:p w:rsidR="007B21F4" w:rsidRPr="007B21F4" w:rsidRDefault="007B21F4">
      <w:pPr>
        <w:tabs>
          <w:tab w:val="center" w:pos="4678"/>
          <w:tab w:val="right" w:pos="9356"/>
        </w:tabs>
        <w:spacing w:line="320" w:lineRule="atLeast"/>
        <w:rPr>
          <w:rFonts w:ascii="Arial" w:hAnsi="Arial" w:cs="Arial"/>
          <w:color w:val="44546A" w:themeColor="text2"/>
          <w:sz w:val="22"/>
          <w:szCs w:val="22"/>
        </w:rPr>
      </w:pPr>
    </w:p>
    <w:p w:rsidR="007B21F4" w:rsidRPr="007B21F4" w:rsidRDefault="007B21F4">
      <w:pPr>
        <w:tabs>
          <w:tab w:val="center" w:pos="4678"/>
          <w:tab w:val="right" w:pos="9356"/>
        </w:tabs>
        <w:spacing w:line="320" w:lineRule="atLeast"/>
        <w:rPr>
          <w:rFonts w:ascii="Arial" w:hAnsi="Arial" w:cs="Arial"/>
          <w:color w:val="44546A" w:themeColor="text2"/>
          <w:sz w:val="22"/>
          <w:szCs w:val="22"/>
        </w:rPr>
      </w:pPr>
    </w:p>
    <w:p w:rsidR="007B21F4" w:rsidRPr="007B21F4" w:rsidRDefault="007B21F4">
      <w:pPr>
        <w:tabs>
          <w:tab w:val="center" w:pos="4678"/>
          <w:tab w:val="right" w:pos="9356"/>
        </w:tabs>
        <w:spacing w:line="320" w:lineRule="atLeast"/>
        <w:rPr>
          <w:rFonts w:ascii="Arial" w:hAnsi="Arial" w:cs="Arial"/>
          <w:color w:val="44546A" w:themeColor="text2"/>
          <w:sz w:val="22"/>
          <w:szCs w:val="22"/>
        </w:rPr>
      </w:pPr>
    </w:p>
    <w:p w:rsidR="007B21F4" w:rsidRPr="007B21F4" w:rsidRDefault="007B21F4">
      <w:pPr>
        <w:tabs>
          <w:tab w:val="center" w:pos="4678"/>
          <w:tab w:val="right" w:pos="9356"/>
        </w:tabs>
        <w:spacing w:line="320" w:lineRule="atLeast"/>
        <w:rPr>
          <w:rFonts w:ascii="Arial" w:hAnsi="Arial" w:cs="Arial"/>
          <w:color w:val="44546A" w:themeColor="text2"/>
          <w:sz w:val="22"/>
          <w:szCs w:val="22"/>
        </w:rPr>
      </w:pPr>
    </w:p>
    <w:p w:rsidR="007B21F4" w:rsidRPr="007B21F4" w:rsidRDefault="007B21F4">
      <w:pPr>
        <w:tabs>
          <w:tab w:val="center" w:pos="4678"/>
          <w:tab w:val="right" w:pos="9356"/>
        </w:tabs>
        <w:spacing w:line="320" w:lineRule="atLeast"/>
        <w:rPr>
          <w:rFonts w:ascii="Arial" w:hAnsi="Arial" w:cs="Arial"/>
          <w:color w:val="44546A" w:themeColor="text2"/>
          <w:sz w:val="22"/>
          <w:szCs w:val="22"/>
        </w:rPr>
      </w:pPr>
    </w:p>
    <w:p w:rsidR="007B21F4" w:rsidRPr="007B21F4" w:rsidRDefault="007B21F4" w:rsidP="007B21F4">
      <w:pPr>
        <w:tabs>
          <w:tab w:val="center" w:pos="4678"/>
          <w:tab w:val="right" w:pos="9356"/>
        </w:tabs>
        <w:spacing w:line="320" w:lineRule="atLeast"/>
        <w:rPr>
          <w:rFonts w:ascii="Arial" w:hAnsi="Arial" w:cs="Arial"/>
          <w:color w:val="44546A" w:themeColor="text2"/>
          <w:sz w:val="22"/>
          <w:szCs w:val="22"/>
        </w:rPr>
      </w:pPr>
    </w:p>
    <w:p w:rsidR="007B21F4" w:rsidRDefault="007B21F4" w:rsidP="007B21F4">
      <w:pPr>
        <w:tabs>
          <w:tab w:val="center" w:pos="4678"/>
          <w:tab w:val="right" w:pos="9356"/>
        </w:tabs>
        <w:spacing w:line="320" w:lineRule="atLeast"/>
        <w:ind w:left="6381"/>
        <w:rPr>
          <w:rFonts w:ascii="Arial" w:hAnsi="Arial" w:cs="Arial"/>
          <w:color w:val="44546A" w:themeColor="text2"/>
          <w:sz w:val="22"/>
          <w:szCs w:val="22"/>
        </w:rPr>
      </w:pPr>
    </w:p>
    <w:p w:rsidR="007B21F4" w:rsidRPr="007B21F4" w:rsidRDefault="005C2244" w:rsidP="007B21F4">
      <w:pPr>
        <w:tabs>
          <w:tab w:val="center" w:pos="4678"/>
          <w:tab w:val="right" w:pos="9356"/>
        </w:tabs>
        <w:spacing w:line="320" w:lineRule="atLeast"/>
        <w:ind w:left="6381"/>
        <w:rPr>
          <w:rFonts w:ascii="Arial" w:hAnsi="Arial" w:cs="Arial"/>
          <w:color w:val="44546A" w:themeColor="text2"/>
          <w:sz w:val="22"/>
          <w:szCs w:val="22"/>
        </w:rPr>
      </w:pPr>
      <w:proofErr w:type="spellStart"/>
      <w:r w:rsidRPr="007B21F4">
        <w:rPr>
          <w:rFonts w:ascii="Arial" w:hAnsi="Arial" w:cs="Arial"/>
          <w:color w:val="44546A" w:themeColor="text2"/>
          <w:sz w:val="22"/>
          <w:szCs w:val="22"/>
        </w:rPr>
        <w:t>Spett.</w:t>
      </w:r>
      <w:r w:rsidR="007B21F4" w:rsidRPr="007B21F4">
        <w:rPr>
          <w:rFonts w:ascii="Arial" w:hAnsi="Arial" w:cs="Arial"/>
          <w:color w:val="44546A" w:themeColor="text2"/>
          <w:sz w:val="22"/>
          <w:szCs w:val="22"/>
        </w:rPr>
        <w:t>Li</w:t>
      </w:r>
      <w:proofErr w:type="spellEnd"/>
      <w:r w:rsidR="007B21F4" w:rsidRPr="007B21F4">
        <w:rPr>
          <w:rFonts w:ascii="Arial" w:hAnsi="Arial" w:cs="Arial"/>
          <w:color w:val="44546A" w:themeColor="text2"/>
          <w:sz w:val="22"/>
          <w:szCs w:val="22"/>
        </w:rPr>
        <w:t xml:space="preserve"> Clienti </w:t>
      </w:r>
    </w:p>
    <w:p w:rsidR="007B21F4" w:rsidRPr="007B21F4" w:rsidRDefault="007B21F4" w:rsidP="007B21F4">
      <w:pPr>
        <w:tabs>
          <w:tab w:val="center" w:pos="4678"/>
          <w:tab w:val="right" w:pos="9356"/>
        </w:tabs>
        <w:spacing w:line="320" w:lineRule="atLeast"/>
        <w:ind w:left="6381"/>
        <w:rPr>
          <w:rFonts w:ascii="Arial" w:hAnsi="Arial" w:cs="Arial"/>
          <w:color w:val="44546A" w:themeColor="text2"/>
          <w:sz w:val="22"/>
          <w:szCs w:val="22"/>
        </w:rPr>
      </w:pPr>
      <w:r w:rsidRPr="007B21F4">
        <w:rPr>
          <w:rFonts w:ascii="Arial" w:hAnsi="Arial" w:cs="Arial"/>
          <w:color w:val="44546A" w:themeColor="text2"/>
          <w:sz w:val="22"/>
          <w:szCs w:val="22"/>
        </w:rPr>
        <w:t>Loro Sedi</w:t>
      </w:r>
    </w:p>
    <w:p w:rsidR="00F34187" w:rsidRPr="007B21F4" w:rsidRDefault="005C2244" w:rsidP="007B21F4">
      <w:pPr>
        <w:tabs>
          <w:tab w:val="center" w:pos="4678"/>
          <w:tab w:val="right" w:pos="9356"/>
        </w:tabs>
        <w:spacing w:line="320" w:lineRule="atLeast"/>
        <w:rPr>
          <w:rFonts w:ascii="Arial" w:hAnsi="Arial" w:cs="Arial"/>
          <w:color w:val="44546A" w:themeColor="text2"/>
          <w:sz w:val="22"/>
          <w:szCs w:val="22"/>
        </w:rPr>
      </w:pPr>
      <w:r w:rsidRPr="007B21F4">
        <w:rPr>
          <w:rFonts w:ascii="Arial" w:hAnsi="Arial" w:cs="Arial"/>
          <w:color w:val="44546A" w:themeColor="text2"/>
          <w:sz w:val="22"/>
          <w:szCs w:val="22"/>
        </w:rPr>
        <w:t xml:space="preserve"> </w:t>
      </w:r>
    </w:p>
    <w:p w:rsidR="00F34187" w:rsidRPr="007B21F4" w:rsidRDefault="00F34187">
      <w:pPr>
        <w:spacing w:line="480" w:lineRule="atLeast"/>
        <w:rPr>
          <w:rFonts w:ascii="Arial" w:hAnsi="Arial" w:cs="Arial"/>
          <w:color w:val="44546A" w:themeColor="text2"/>
          <w:sz w:val="22"/>
          <w:szCs w:val="22"/>
        </w:rPr>
      </w:pPr>
    </w:p>
    <w:p w:rsidR="00767CAF" w:rsidRPr="007B21F4" w:rsidRDefault="00767CAF" w:rsidP="00767CAF">
      <w:pPr>
        <w:shd w:val="clear" w:color="auto" w:fill="FFFFFF"/>
        <w:spacing w:line="360" w:lineRule="atLeast"/>
        <w:jc w:val="both"/>
        <w:rPr>
          <w:rFonts w:ascii="Arial" w:hAnsi="Arial" w:cs="Arial"/>
          <w:b/>
          <w:color w:val="44546A" w:themeColor="text2"/>
          <w:sz w:val="28"/>
          <w:szCs w:val="28"/>
        </w:rPr>
      </w:pPr>
      <w:r w:rsidRPr="007B21F4">
        <w:rPr>
          <w:rFonts w:ascii="Arial" w:hAnsi="Arial" w:cs="Arial"/>
          <w:b/>
          <w:color w:val="44546A" w:themeColor="text2"/>
          <w:sz w:val="28"/>
          <w:szCs w:val="28"/>
        </w:rPr>
        <w:t>La “pace fiscale” del D.L. 119/2018</w:t>
      </w:r>
    </w:p>
    <w:p w:rsidR="000D4D48" w:rsidRPr="007B21F4" w:rsidRDefault="00767CAF" w:rsidP="00767CA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Il Decreto Legge n. 119/2018 ha previsto diverse forme di pacificazione fiscale. </w:t>
      </w:r>
    </w:p>
    <w:p w:rsidR="00767CAF" w:rsidRPr="007B21F4" w:rsidRDefault="00767CAF" w:rsidP="00767CA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Il decreto dovrà ora essere convertito in legge e potrebbe subire delle mo</w:t>
      </w:r>
      <w:r w:rsidR="000B476E" w:rsidRPr="007B21F4">
        <w:rPr>
          <w:rFonts w:ascii="Arial" w:hAnsi="Arial" w:cs="Arial"/>
          <w:color w:val="44546A" w:themeColor="text2"/>
          <w:sz w:val="22"/>
          <w:szCs w:val="22"/>
        </w:rPr>
        <w:t>di</w:t>
      </w:r>
      <w:r w:rsidRPr="007B21F4">
        <w:rPr>
          <w:rFonts w:ascii="Arial" w:hAnsi="Arial" w:cs="Arial"/>
          <w:color w:val="44546A" w:themeColor="text2"/>
          <w:sz w:val="22"/>
          <w:szCs w:val="22"/>
        </w:rPr>
        <w:t>fiche prime dell’approdo al testo definitivo</w:t>
      </w:r>
      <w:r w:rsidR="00520BD1" w:rsidRPr="007B21F4">
        <w:rPr>
          <w:rFonts w:ascii="Arial" w:hAnsi="Arial" w:cs="Arial"/>
          <w:color w:val="44546A" w:themeColor="text2"/>
          <w:sz w:val="22"/>
          <w:szCs w:val="22"/>
        </w:rPr>
        <w:t>, fra le quali, per quanto si riscontra dalla lettura della stampa specializzata</w:t>
      </w:r>
      <w:r w:rsidR="000D4D48" w:rsidRPr="007B21F4">
        <w:rPr>
          <w:rFonts w:ascii="Arial" w:hAnsi="Arial" w:cs="Arial"/>
          <w:color w:val="44546A" w:themeColor="text2"/>
          <w:sz w:val="22"/>
          <w:szCs w:val="22"/>
        </w:rPr>
        <w:t>, quella relativa alla possibilità di definire anche gli avvisi bonari ed i mancati versamenti delle imposte non ancora iscritti a ruolo.</w:t>
      </w:r>
    </w:p>
    <w:p w:rsidR="00767CAF" w:rsidRPr="007B21F4" w:rsidRDefault="00767CAF" w:rsidP="00767CA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I temi sono però importanti e</w:t>
      </w:r>
      <w:r w:rsidR="009A25B4" w:rsidRPr="007B21F4">
        <w:rPr>
          <w:rFonts w:ascii="Arial" w:hAnsi="Arial" w:cs="Arial"/>
          <w:color w:val="44546A" w:themeColor="text2"/>
          <w:sz w:val="22"/>
          <w:szCs w:val="22"/>
        </w:rPr>
        <w:t xml:space="preserve"> </w:t>
      </w:r>
      <w:proofErr w:type="gramStart"/>
      <w:r w:rsidR="009A25B4" w:rsidRPr="007B21F4">
        <w:rPr>
          <w:rFonts w:ascii="Arial" w:hAnsi="Arial" w:cs="Arial"/>
          <w:color w:val="44546A" w:themeColor="text2"/>
          <w:sz w:val="22"/>
          <w:szCs w:val="22"/>
        </w:rPr>
        <w:t xml:space="preserve">ci </w:t>
      </w:r>
      <w:r w:rsidR="000D4D48" w:rsidRPr="007B21F4">
        <w:rPr>
          <w:rFonts w:ascii="Arial" w:hAnsi="Arial" w:cs="Arial"/>
          <w:color w:val="44546A" w:themeColor="text2"/>
          <w:sz w:val="22"/>
          <w:szCs w:val="22"/>
        </w:rPr>
        <w:t xml:space="preserve"> pare</w:t>
      </w:r>
      <w:proofErr w:type="gramEnd"/>
      <w:r w:rsidR="000D4D48" w:rsidRPr="007B21F4">
        <w:rPr>
          <w:rFonts w:ascii="Arial" w:hAnsi="Arial" w:cs="Arial"/>
          <w:color w:val="44546A" w:themeColor="text2"/>
          <w:sz w:val="22"/>
          <w:szCs w:val="22"/>
        </w:rPr>
        <w:t xml:space="preserve"> opportuno anticiparne </w:t>
      </w:r>
      <w:r w:rsidRPr="007B21F4">
        <w:rPr>
          <w:rFonts w:ascii="Arial" w:hAnsi="Arial" w:cs="Arial"/>
          <w:color w:val="44546A" w:themeColor="text2"/>
          <w:sz w:val="22"/>
          <w:szCs w:val="22"/>
        </w:rPr>
        <w:t xml:space="preserve"> una prima sintesi</w:t>
      </w:r>
      <w:r w:rsidR="000D4D48" w:rsidRPr="007B21F4">
        <w:rPr>
          <w:rFonts w:ascii="Arial" w:hAnsi="Arial" w:cs="Arial"/>
          <w:color w:val="44546A" w:themeColor="text2"/>
          <w:sz w:val="22"/>
          <w:szCs w:val="22"/>
        </w:rPr>
        <w:t xml:space="preserve"> al fine di consentire ai Clienti una prima valutazione</w:t>
      </w:r>
      <w:r w:rsidRPr="007B21F4">
        <w:rPr>
          <w:rFonts w:ascii="Arial" w:hAnsi="Arial" w:cs="Arial"/>
          <w:color w:val="44546A" w:themeColor="text2"/>
          <w:sz w:val="22"/>
          <w:szCs w:val="22"/>
        </w:rPr>
        <w:t>.</w:t>
      </w:r>
    </w:p>
    <w:p w:rsidR="00B11247" w:rsidRPr="007B21F4" w:rsidRDefault="00B11247" w:rsidP="00767CAF">
      <w:pPr>
        <w:shd w:val="clear" w:color="auto" w:fill="FFFFFF"/>
        <w:spacing w:line="360" w:lineRule="atLeast"/>
        <w:jc w:val="both"/>
        <w:rPr>
          <w:rFonts w:ascii="Arial" w:hAnsi="Arial" w:cs="Arial"/>
          <w:color w:val="44546A" w:themeColor="text2"/>
          <w:sz w:val="22"/>
          <w:szCs w:val="22"/>
        </w:rPr>
      </w:pPr>
    </w:p>
    <w:p w:rsidR="002B5885" w:rsidRPr="007B21F4" w:rsidRDefault="002B5885" w:rsidP="002B5885">
      <w:pPr>
        <w:shd w:val="clear" w:color="auto" w:fill="FFFFFF"/>
        <w:spacing w:line="360" w:lineRule="atLeast"/>
        <w:jc w:val="both"/>
        <w:rPr>
          <w:rFonts w:ascii="Arial" w:hAnsi="Arial" w:cs="Arial"/>
          <w:b/>
          <w:color w:val="44546A" w:themeColor="text2"/>
          <w:sz w:val="22"/>
          <w:szCs w:val="22"/>
        </w:rPr>
      </w:pPr>
      <w:r w:rsidRPr="007B21F4">
        <w:rPr>
          <w:rFonts w:ascii="Arial" w:hAnsi="Arial" w:cs="Arial"/>
          <w:b/>
          <w:color w:val="44546A" w:themeColor="text2"/>
          <w:sz w:val="22"/>
          <w:szCs w:val="22"/>
        </w:rPr>
        <w:t>L</w:t>
      </w:r>
      <w:r w:rsidR="00051496" w:rsidRPr="007B21F4">
        <w:rPr>
          <w:rFonts w:ascii="Arial" w:hAnsi="Arial" w:cs="Arial"/>
          <w:b/>
          <w:color w:val="44546A" w:themeColor="text2"/>
          <w:sz w:val="22"/>
          <w:szCs w:val="22"/>
        </w:rPr>
        <w:t>a definizione agevolata dei PVC</w:t>
      </w:r>
    </w:p>
    <w:p w:rsidR="00514C36" w:rsidRPr="007B21F4" w:rsidRDefault="002B5885" w:rsidP="00115F0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L’art. 1 del </w:t>
      </w:r>
      <w:r w:rsidR="00767CAF" w:rsidRPr="007B21F4">
        <w:rPr>
          <w:rFonts w:ascii="Arial" w:hAnsi="Arial" w:cs="Arial"/>
          <w:color w:val="44546A" w:themeColor="text2"/>
          <w:sz w:val="22"/>
          <w:szCs w:val="22"/>
        </w:rPr>
        <w:t>DL</w:t>
      </w:r>
      <w:r w:rsidRPr="007B21F4">
        <w:rPr>
          <w:rFonts w:ascii="Arial" w:hAnsi="Arial" w:cs="Arial"/>
          <w:color w:val="44546A" w:themeColor="text2"/>
          <w:sz w:val="22"/>
          <w:szCs w:val="22"/>
        </w:rPr>
        <w:t xml:space="preserve"> 119/2018 ha introdotto la definizione agevolata dei </w:t>
      </w:r>
      <w:r w:rsidR="00514C36" w:rsidRPr="007B21F4">
        <w:rPr>
          <w:rFonts w:ascii="Arial" w:hAnsi="Arial" w:cs="Arial"/>
          <w:color w:val="44546A" w:themeColor="text2"/>
          <w:sz w:val="22"/>
          <w:szCs w:val="22"/>
        </w:rPr>
        <w:t>processi verbali di constatazione</w:t>
      </w:r>
      <w:r w:rsidR="00767CAF" w:rsidRPr="007B21F4">
        <w:rPr>
          <w:rFonts w:ascii="Arial" w:hAnsi="Arial" w:cs="Arial"/>
          <w:color w:val="44546A" w:themeColor="text2"/>
          <w:sz w:val="22"/>
          <w:szCs w:val="22"/>
        </w:rPr>
        <w:t xml:space="preserve"> (PVC)</w:t>
      </w:r>
      <w:r w:rsidR="00514C36" w:rsidRPr="007B21F4">
        <w:rPr>
          <w:rFonts w:ascii="Arial" w:hAnsi="Arial" w:cs="Arial"/>
          <w:color w:val="44546A" w:themeColor="text2"/>
          <w:sz w:val="22"/>
          <w:szCs w:val="22"/>
        </w:rPr>
        <w:t>.</w:t>
      </w:r>
      <w:r w:rsidRPr="007B21F4">
        <w:rPr>
          <w:rFonts w:ascii="Arial" w:hAnsi="Arial" w:cs="Arial"/>
          <w:color w:val="44546A" w:themeColor="text2"/>
          <w:sz w:val="22"/>
          <w:szCs w:val="22"/>
        </w:rPr>
        <w:t xml:space="preserve"> </w:t>
      </w:r>
    </w:p>
    <w:p w:rsidR="000D4D48" w:rsidRPr="007B21F4" w:rsidRDefault="002B5885" w:rsidP="00115F0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Il contribuente </w:t>
      </w:r>
      <w:r w:rsidR="00514C36" w:rsidRPr="007B21F4">
        <w:rPr>
          <w:rFonts w:ascii="Arial" w:hAnsi="Arial" w:cs="Arial"/>
          <w:color w:val="44546A" w:themeColor="text2"/>
          <w:sz w:val="22"/>
          <w:szCs w:val="22"/>
        </w:rPr>
        <w:t>può</w:t>
      </w:r>
      <w:r w:rsidRPr="007B21F4">
        <w:rPr>
          <w:rFonts w:ascii="Arial" w:hAnsi="Arial" w:cs="Arial"/>
          <w:color w:val="44546A" w:themeColor="text2"/>
          <w:sz w:val="22"/>
          <w:szCs w:val="22"/>
        </w:rPr>
        <w:t xml:space="preserve"> definire il contenuto integrale dei PVC redatti e consegnati entro </w:t>
      </w:r>
      <w:r w:rsidR="00767CAF" w:rsidRPr="007B21F4">
        <w:rPr>
          <w:rFonts w:ascii="Arial" w:hAnsi="Arial" w:cs="Arial"/>
          <w:color w:val="44546A" w:themeColor="text2"/>
          <w:sz w:val="22"/>
          <w:szCs w:val="22"/>
        </w:rPr>
        <w:t>il 24 ottobre 2018 (</w:t>
      </w:r>
      <w:r w:rsidRPr="007B21F4">
        <w:rPr>
          <w:rFonts w:ascii="Arial" w:hAnsi="Arial" w:cs="Arial"/>
          <w:color w:val="44546A" w:themeColor="text2"/>
          <w:sz w:val="22"/>
          <w:szCs w:val="22"/>
        </w:rPr>
        <w:t xml:space="preserve">data di entrata in vigore del </w:t>
      </w:r>
      <w:r w:rsidR="00767CAF" w:rsidRPr="007B21F4">
        <w:rPr>
          <w:rFonts w:ascii="Arial" w:hAnsi="Arial" w:cs="Arial"/>
          <w:color w:val="44546A" w:themeColor="text2"/>
          <w:sz w:val="22"/>
          <w:szCs w:val="22"/>
        </w:rPr>
        <w:t>DL)</w:t>
      </w:r>
      <w:r w:rsidRPr="007B21F4">
        <w:rPr>
          <w:rFonts w:ascii="Arial" w:hAnsi="Arial" w:cs="Arial"/>
          <w:color w:val="44546A" w:themeColor="text2"/>
          <w:sz w:val="22"/>
          <w:szCs w:val="22"/>
        </w:rPr>
        <w:t xml:space="preserve">, presentando la relativa dichiarazione per regolarizzare le violazioni constatate nel verbale in materia di imposte sui redditi e relative addizionali, contributi previdenziali e ritenute, imposte sostitutive, </w:t>
      </w:r>
      <w:r w:rsidR="00514C36" w:rsidRPr="007B21F4">
        <w:rPr>
          <w:rFonts w:ascii="Arial" w:hAnsi="Arial" w:cs="Arial"/>
          <w:color w:val="44546A" w:themeColor="text2"/>
          <w:sz w:val="22"/>
          <w:szCs w:val="22"/>
        </w:rPr>
        <w:t>IRAP</w:t>
      </w:r>
      <w:r w:rsidRPr="007B21F4">
        <w:rPr>
          <w:rFonts w:ascii="Arial" w:hAnsi="Arial" w:cs="Arial"/>
          <w:color w:val="44546A" w:themeColor="text2"/>
          <w:sz w:val="22"/>
          <w:szCs w:val="22"/>
        </w:rPr>
        <w:t xml:space="preserve">, </w:t>
      </w:r>
      <w:r w:rsidR="00514C36" w:rsidRPr="007B21F4">
        <w:rPr>
          <w:rFonts w:ascii="Arial" w:hAnsi="Arial" w:cs="Arial"/>
          <w:color w:val="44546A" w:themeColor="text2"/>
          <w:sz w:val="22"/>
          <w:szCs w:val="22"/>
        </w:rPr>
        <w:t>IVIE</w:t>
      </w:r>
      <w:r w:rsidRPr="007B21F4">
        <w:rPr>
          <w:rFonts w:ascii="Arial" w:hAnsi="Arial" w:cs="Arial"/>
          <w:color w:val="44546A" w:themeColor="text2"/>
          <w:sz w:val="22"/>
          <w:szCs w:val="22"/>
        </w:rPr>
        <w:t xml:space="preserve">, </w:t>
      </w:r>
      <w:r w:rsidR="00514C36" w:rsidRPr="007B21F4">
        <w:rPr>
          <w:rFonts w:ascii="Arial" w:hAnsi="Arial" w:cs="Arial"/>
          <w:color w:val="44546A" w:themeColor="text2"/>
          <w:sz w:val="22"/>
          <w:szCs w:val="22"/>
        </w:rPr>
        <w:t>IVAFE</w:t>
      </w:r>
      <w:r w:rsidRPr="007B21F4">
        <w:rPr>
          <w:rFonts w:ascii="Arial" w:hAnsi="Arial" w:cs="Arial"/>
          <w:color w:val="44546A" w:themeColor="text2"/>
          <w:sz w:val="22"/>
          <w:szCs w:val="22"/>
        </w:rPr>
        <w:t xml:space="preserve"> </w:t>
      </w:r>
      <w:r w:rsidR="00514C36" w:rsidRPr="007B21F4">
        <w:rPr>
          <w:rFonts w:ascii="Arial" w:hAnsi="Arial" w:cs="Arial"/>
          <w:color w:val="44546A" w:themeColor="text2"/>
          <w:sz w:val="22"/>
          <w:szCs w:val="22"/>
        </w:rPr>
        <w:t xml:space="preserve">e </w:t>
      </w:r>
      <w:proofErr w:type="gramStart"/>
      <w:r w:rsidR="00514C36" w:rsidRPr="007B21F4">
        <w:rPr>
          <w:rFonts w:ascii="Arial" w:hAnsi="Arial" w:cs="Arial"/>
          <w:color w:val="44546A" w:themeColor="text2"/>
          <w:sz w:val="22"/>
          <w:szCs w:val="22"/>
        </w:rPr>
        <w:t>IVA</w:t>
      </w:r>
      <w:r w:rsidRPr="007B21F4">
        <w:rPr>
          <w:rFonts w:ascii="Arial" w:hAnsi="Arial" w:cs="Arial"/>
          <w:color w:val="44546A" w:themeColor="text2"/>
          <w:sz w:val="22"/>
          <w:szCs w:val="22"/>
        </w:rPr>
        <w:t>.</w:t>
      </w:r>
      <w:r w:rsidR="000D4D48" w:rsidRPr="007B21F4">
        <w:rPr>
          <w:rFonts w:ascii="Arial" w:hAnsi="Arial" w:cs="Arial"/>
          <w:color w:val="44546A" w:themeColor="text2"/>
          <w:sz w:val="22"/>
          <w:szCs w:val="22"/>
        </w:rPr>
        <w:t>.</w:t>
      </w:r>
      <w:proofErr w:type="gramEnd"/>
    </w:p>
    <w:p w:rsidR="002B5885" w:rsidRPr="007B21F4" w:rsidRDefault="00767CAF" w:rsidP="00115F0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È</w:t>
      </w:r>
      <w:r w:rsidR="002B5885" w:rsidRPr="007B21F4">
        <w:rPr>
          <w:rFonts w:ascii="Arial" w:hAnsi="Arial" w:cs="Arial"/>
          <w:color w:val="44546A" w:themeColor="text2"/>
          <w:sz w:val="22"/>
          <w:szCs w:val="22"/>
        </w:rPr>
        <w:t xml:space="preserve"> possibile definire solo i </w:t>
      </w:r>
      <w:r w:rsidRPr="007B21F4">
        <w:rPr>
          <w:rFonts w:ascii="Arial" w:hAnsi="Arial" w:cs="Arial"/>
          <w:color w:val="44546A" w:themeColor="text2"/>
          <w:sz w:val="22"/>
          <w:szCs w:val="22"/>
        </w:rPr>
        <w:t xml:space="preserve">PVC </w:t>
      </w:r>
      <w:r w:rsidR="002B5885" w:rsidRPr="007B21F4">
        <w:rPr>
          <w:rFonts w:ascii="Arial" w:hAnsi="Arial" w:cs="Arial"/>
          <w:color w:val="44546A" w:themeColor="text2"/>
          <w:sz w:val="22"/>
          <w:szCs w:val="22"/>
        </w:rPr>
        <w:t xml:space="preserve">per i quali, alla predetta data, non </w:t>
      </w:r>
      <w:r w:rsidRPr="007B21F4">
        <w:rPr>
          <w:rFonts w:ascii="Arial" w:hAnsi="Arial" w:cs="Arial"/>
          <w:color w:val="44546A" w:themeColor="text2"/>
          <w:sz w:val="22"/>
          <w:szCs w:val="22"/>
        </w:rPr>
        <w:t xml:space="preserve">è </w:t>
      </w:r>
      <w:r w:rsidR="002B5885" w:rsidRPr="007B21F4">
        <w:rPr>
          <w:rFonts w:ascii="Arial" w:hAnsi="Arial" w:cs="Arial"/>
          <w:color w:val="44546A" w:themeColor="text2"/>
          <w:sz w:val="22"/>
          <w:szCs w:val="22"/>
        </w:rPr>
        <w:t xml:space="preserve">stato ancora notificato un avviso di accertamento o ricevuto un invito al </w:t>
      </w:r>
      <w:r w:rsidR="00514C36" w:rsidRPr="007B21F4">
        <w:rPr>
          <w:rFonts w:ascii="Arial" w:hAnsi="Arial" w:cs="Arial"/>
          <w:color w:val="44546A" w:themeColor="text2"/>
          <w:sz w:val="22"/>
          <w:szCs w:val="22"/>
        </w:rPr>
        <w:t>contraddittorio.</w:t>
      </w:r>
    </w:p>
    <w:p w:rsidR="00115F0F" w:rsidRPr="007B21F4" w:rsidRDefault="002B5885" w:rsidP="00115F0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Le dichiarazioni </w:t>
      </w:r>
      <w:r w:rsidR="00767CAF" w:rsidRPr="007B21F4">
        <w:rPr>
          <w:rFonts w:ascii="Arial" w:hAnsi="Arial" w:cs="Arial"/>
          <w:color w:val="44546A" w:themeColor="text2"/>
          <w:sz w:val="22"/>
          <w:szCs w:val="22"/>
        </w:rPr>
        <w:t xml:space="preserve">dovranno </w:t>
      </w:r>
      <w:r w:rsidRPr="007B21F4">
        <w:rPr>
          <w:rFonts w:ascii="Arial" w:hAnsi="Arial" w:cs="Arial"/>
          <w:color w:val="44546A" w:themeColor="text2"/>
          <w:sz w:val="22"/>
          <w:szCs w:val="22"/>
        </w:rPr>
        <w:t xml:space="preserve">essere presentate entro il 31 maggio 2019 con le </w:t>
      </w:r>
      <w:r w:rsidR="00514C36" w:rsidRPr="007B21F4">
        <w:rPr>
          <w:rFonts w:ascii="Arial" w:hAnsi="Arial" w:cs="Arial"/>
          <w:color w:val="44546A" w:themeColor="text2"/>
          <w:sz w:val="22"/>
          <w:szCs w:val="22"/>
        </w:rPr>
        <w:t>modalità</w:t>
      </w:r>
      <w:r w:rsidRPr="007B21F4">
        <w:rPr>
          <w:rFonts w:ascii="Arial" w:hAnsi="Arial" w:cs="Arial"/>
          <w:color w:val="44546A" w:themeColor="text2"/>
          <w:sz w:val="22"/>
          <w:szCs w:val="22"/>
        </w:rPr>
        <w:t xml:space="preserve"> </w:t>
      </w:r>
      <w:r w:rsidR="00767CAF" w:rsidRPr="007B21F4">
        <w:rPr>
          <w:rFonts w:ascii="Arial" w:hAnsi="Arial" w:cs="Arial"/>
          <w:color w:val="44546A" w:themeColor="text2"/>
          <w:sz w:val="22"/>
          <w:szCs w:val="22"/>
        </w:rPr>
        <w:t>che saranno</w:t>
      </w:r>
      <w:r w:rsidR="000B476E" w:rsidRPr="007B21F4">
        <w:rPr>
          <w:rFonts w:ascii="Arial" w:hAnsi="Arial" w:cs="Arial"/>
          <w:color w:val="44546A" w:themeColor="text2"/>
          <w:sz w:val="22"/>
          <w:szCs w:val="22"/>
        </w:rPr>
        <w:t xml:space="preserve"> </w:t>
      </w:r>
      <w:r w:rsidRPr="007B21F4">
        <w:rPr>
          <w:rFonts w:ascii="Arial" w:hAnsi="Arial" w:cs="Arial"/>
          <w:color w:val="44546A" w:themeColor="text2"/>
          <w:sz w:val="22"/>
          <w:szCs w:val="22"/>
        </w:rPr>
        <w:t xml:space="preserve">stabilite da un provvedimento del direttore dell'Agenzia </w:t>
      </w:r>
      <w:r w:rsidR="00767CAF" w:rsidRPr="007B21F4">
        <w:rPr>
          <w:rFonts w:ascii="Arial" w:hAnsi="Arial" w:cs="Arial"/>
          <w:color w:val="44546A" w:themeColor="text2"/>
          <w:sz w:val="22"/>
          <w:szCs w:val="22"/>
        </w:rPr>
        <w:t>E</w:t>
      </w:r>
      <w:r w:rsidRPr="007B21F4">
        <w:rPr>
          <w:rFonts w:ascii="Arial" w:hAnsi="Arial" w:cs="Arial"/>
          <w:color w:val="44546A" w:themeColor="text2"/>
          <w:sz w:val="22"/>
          <w:szCs w:val="22"/>
        </w:rPr>
        <w:t xml:space="preserve">ntrate, per i periodi di imposta per i quali non sono scaduti i termini di </w:t>
      </w:r>
      <w:r w:rsidR="00115F0F" w:rsidRPr="007B21F4">
        <w:rPr>
          <w:rFonts w:ascii="Arial" w:hAnsi="Arial" w:cs="Arial"/>
          <w:color w:val="44546A" w:themeColor="text2"/>
          <w:sz w:val="22"/>
          <w:szCs w:val="22"/>
        </w:rPr>
        <w:t>accertamento.</w:t>
      </w:r>
    </w:p>
    <w:p w:rsidR="00767CAF" w:rsidRPr="007B21F4" w:rsidRDefault="00767CAF" w:rsidP="00115F0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N</w:t>
      </w:r>
      <w:r w:rsidR="002B5885" w:rsidRPr="007B21F4">
        <w:rPr>
          <w:rFonts w:ascii="Arial" w:hAnsi="Arial" w:cs="Arial"/>
          <w:color w:val="44546A" w:themeColor="text2"/>
          <w:sz w:val="22"/>
          <w:szCs w:val="22"/>
        </w:rPr>
        <w:t xml:space="preserve">ella dichiarazione </w:t>
      </w:r>
      <w:proofErr w:type="gramStart"/>
      <w:r w:rsidR="002B5885" w:rsidRPr="007B21F4">
        <w:rPr>
          <w:rFonts w:ascii="Arial" w:hAnsi="Arial" w:cs="Arial"/>
          <w:color w:val="44546A" w:themeColor="text2"/>
          <w:sz w:val="22"/>
          <w:szCs w:val="22"/>
        </w:rPr>
        <w:t>di</w:t>
      </w:r>
      <w:r w:rsidR="007B21F4">
        <w:rPr>
          <w:rFonts w:ascii="Arial" w:hAnsi="Arial" w:cs="Arial"/>
          <w:color w:val="44546A" w:themeColor="text2"/>
          <w:sz w:val="22"/>
          <w:szCs w:val="22"/>
        </w:rPr>
        <w:t xml:space="preserve"> </w:t>
      </w:r>
      <w:r w:rsidRPr="007B21F4">
        <w:rPr>
          <w:rFonts w:ascii="Arial" w:hAnsi="Arial" w:cs="Arial"/>
          <w:color w:val="44546A" w:themeColor="text2"/>
          <w:sz w:val="22"/>
          <w:szCs w:val="22"/>
        </w:rPr>
        <w:t>”regolarizzazione</w:t>
      </w:r>
      <w:proofErr w:type="gramEnd"/>
      <w:r w:rsidRPr="007B21F4">
        <w:rPr>
          <w:rFonts w:ascii="Arial" w:hAnsi="Arial" w:cs="Arial"/>
          <w:color w:val="44546A" w:themeColor="text2"/>
          <w:sz w:val="22"/>
          <w:szCs w:val="22"/>
        </w:rPr>
        <w:t>”</w:t>
      </w:r>
      <w:r w:rsidR="002B5885" w:rsidRPr="007B21F4">
        <w:rPr>
          <w:rFonts w:ascii="Arial" w:hAnsi="Arial" w:cs="Arial"/>
          <w:color w:val="44546A" w:themeColor="text2"/>
          <w:sz w:val="22"/>
          <w:szCs w:val="22"/>
        </w:rPr>
        <w:t xml:space="preserve"> non </w:t>
      </w:r>
      <w:r w:rsidRPr="007B21F4">
        <w:rPr>
          <w:rFonts w:ascii="Arial" w:hAnsi="Arial" w:cs="Arial"/>
          <w:color w:val="44546A" w:themeColor="text2"/>
          <w:sz w:val="22"/>
          <w:szCs w:val="22"/>
        </w:rPr>
        <w:t xml:space="preserve">potranno </w:t>
      </w:r>
      <w:r w:rsidR="002B5885" w:rsidRPr="007B21F4">
        <w:rPr>
          <w:rFonts w:ascii="Arial" w:hAnsi="Arial" w:cs="Arial"/>
          <w:color w:val="44546A" w:themeColor="text2"/>
          <w:sz w:val="22"/>
          <w:szCs w:val="22"/>
        </w:rPr>
        <w:t xml:space="preserve">essere utilizzate, a scomputo dei maggiori imponibili dichiarati, le perdite </w:t>
      </w:r>
      <w:r w:rsidRPr="007B21F4">
        <w:rPr>
          <w:rFonts w:ascii="Arial" w:hAnsi="Arial" w:cs="Arial"/>
          <w:color w:val="44546A" w:themeColor="text2"/>
          <w:sz w:val="22"/>
          <w:szCs w:val="22"/>
        </w:rPr>
        <w:t>pregresse</w:t>
      </w:r>
      <w:r w:rsidR="002B5885" w:rsidRPr="007B21F4">
        <w:rPr>
          <w:rFonts w:ascii="Arial" w:hAnsi="Arial" w:cs="Arial"/>
          <w:color w:val="44546A" w:themeColor="text2"/>
          <w:sz w:val="22"/>
          <w:szCs w:val="22"/>
        </w:rPr>
        <w:t xml:space="preserve">. </w:t>
      </w:r>
    </w:p>
    <w:p w:rsidR="00767CAF" w:rsidRPr="007B21F4" w:rsidRDefault="002B5885" w:rsidP="00115F0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lastRenderedPageBreak/>
        <w:t xml:space="preserve">In caso di </w:t>
      </w:r>
      <w:r w:rsidR="00767CAF" w:rsidRPr="007B21F4">
        <w:rPr>
          <w:rFonts w:ascii="Arial" w:hAnsi="Arial" w:cs="Arial"/>
          <w:color w:val="44546A" w:themeColor="text2"/>
          <w:sz w:val="22"/>
          <w:szCs w:val="22"/>
        </w:rPr>
        <w:t>PVC</w:t>
      </w:r>
      <w:r w:rsidRPr="007B21F4">
        <w:rPr>
          <w:rFonts w:ascii="Arial" w:hAnsi="Arial" w:cs="Arial"/>
          <w:color w:val="44546A" w:themeColor="text2"/>
          <w:sz w:val="22"/>
          <w:szCs w:val="22"/>
        </w:rPr>
        <w:t xml:space="preserve"> consegnato a soggetti in regime di trasparenza </w:t>
      </w:r>
      <w:r w:rsidR="00767CAF" w:rsidRPr="007B21F4">
        <w:rPr>
          <w:rFonts w:ascii="Arial" w:hAnsi="Arial" w:cs="Arial"/>
          <w:color w:val="44546A" w:themeColor="text2"/>
          <w:sz w:val="22"/>
          <w:szCs w:val="22"/>
        </w:rPr>
        <w:t>(ex</w:t>
      </w:r>
      <w:r w:rsidRPr="007B21F4">
        <w:rPr>
          <w:rFonts w:ascii="Arial" w:hAnsi="Arial" w:cs="Arial"/>
          <w:color w:val="44546A" w:themeColor="text2"/>
          <w:sz w:val="22"/>
          <w:szCs w:val="22"/>
        </w:rPr>
        <w:t xml:space="preserve"> articoli 5, 115 e 116 del </w:t>
      </w:r>
      <w:r w:rsidR="00642CFE" w:rsidRPr="007B21F4">
        <w:rPr>
          <w:rFonts w:ascii="Arial" w:hAnsi="Arial" w:cs="Arial"/>
          <w:color w:val="44546A" w:themeColor="text2"/>
          <w:sz w:val="22"/>
          <w:szCs w:val="22"/>
        </w:rPr>
        <w:t>TUIR</w:t>
      </w:r>
      <w:r w:rsidR="00767CAF" w:rsidRPr="007B21F4">
        <w:rPr>
          <w:rFonts w:ascii="Arial" w:hAnsi="Arial" w:cs="Arial"/>
          <w:color w:val="44546A" w:themeColor="text2"/>
          <w:sz w:val="22"/>
          <w:szCs w:val="22"/>
        </w:rPr>
        <w:t>)</w:t>
      </w:r>
      <w:r w:rsidRPr="007B21F4">
        <w:rPr>
          <w:rFonts w:ascii="Arial" w:hAnsi="Arial" w:cs="Arial"/>
          <w:color w:val="44546A" w:themeColor="text2"/>
          <w:sz w:val="22"/>
          <w:szCs w:val="22"/>
        </w:rPr>
        <w:t xml:space="preserve"> la dichiarazione </w:t>
      </w:r>
      <w:r w:rsidR="00767CAF" w:rsidRPr="007B21F4">
        <w:rPr>
          <w:rFonts w:ascii="Arial" w:hAnsi="Arial" w:cs="Arial"/>
          <w:color w:val="44546A" w:themeColor="text2"/>
          <w:sz w:val="22"/>
          <w:szCs w:val="22"/>
        </w:rPr>
        <w:t>potrà</w:t>
      </w:r>
      <w:r w:rsidRPr="007B21F4">
        <w:rPr>
          <w:rFonts w:ascii="Arial" w:hAnsi="Arial" w:cs="Arial"/>
          <w:color w:val="44546A" w:themeColor="text2"/>
          <w:sz w:val="22"/>
          <w:szCs w:val="22"/>
        </w:rPr>
        <w:t xml:space="preserve"> essere presentata anche dai soggetti partecipanti, ai quali si applic</w:t>
      </w:r>
      <w:r w:rsidR="00767CAF" w:rsidRPr="007B21F4">
        <w:rPr>
          <w:rFonts w:ascii="Arial" w:hAnsi="Arial" w:cs="Arial"/>
          <w:color w:val="44546A" w:themeColor="text2"/>
          <w:sz w:val="22"/>
          <w:szCs w:val="22"/>
        </w:rPr>
        <w:t>her</w:t>
      </w:r>
      <w:r w:rsidRPr="007B21F4">
        <w:rPr>
          <w:rFonts w:ascii="Arial" w:hAnsi="Arial" w:cs="Arial"/>
          <w:color w:val="44546A" w:themeColor="text2"/>
          <w:sz w:val="22"/>
          <w:szCs w:val="22"/>
        </w:rPr>
        <w:t>a</w:t>
      </w:r>
      <w:r w:rsidR="00767CAF" w:rsidRPr="007B21F4">
        <w:rPr>
          <w:rFonts w:ascii="Arial" w:hAnsi="Arial" w:cs="Arial"/>
          <w:color w:val="44546A" w:themeColor="text2"/>
          <w:sz w:val="22"/>
          <w:szCs w:val="22"/>
        </w:rPr>
        <w:t>n</w:t>
      </w:r>
      <w:r w:rsidRPr="007B21F4">
        <w:rPr>
          <w:rFonts w:ascii="Arial" w:hAnsi="Arial" w:cs="Arial"/>
          <w:color w:val="44546A" w:themeColor="text2"/>
          <w:sz w:val="22"/>
          <w:szCs w:val="22"/>
        </w:rPr>
        <w:t xml:space="preserve">no le </w:t>
      </w:r>
      <w:r w:rsidR="00767CAF" w:rsidRPr="007B21F4">
        <w:rPr>
          <w:rFonts w:ascii="Arial" w:hAnsi="Arial" w:cs="Arial"/>
          <w:color w:val="44546A" w:themeColor="text2"/>
          <w:sz w:val="22"/>
          <w:szCs w:val="22"/>
        </w:rPr>
        <w:t xml:space="preserve">stesse </w:t>
      </w:r>
      <w:r w:rsidRPr="007B21F4">
        <w:rPr>
          <w:rFonts w:ascii="Arial" w:hAnsi="Arial" w:cs="Arial"/>
          <w:color w:val="44546A" w:themeColor="text2"/>
          <w:sz w:val="22"/>
          <w:szCs w:val="22"/>
        </w:rPr>
        <w:t xml:space="preserve">disposizioni per regolarizzare le imposte dovute sui maggiori redditi di partecipazione ad essi imputabili. </w:t>
      </w:r>
    </w:p>
    <w:p w:rsidR="00115F0F" w:rsidRPr="007B21F4" w:rsidRDefault="002B5885" w:rsidP="00115F0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Le imposte autoliquidate nelle dichiarazioni presentate, relative a tutte le violazioni constatate per ciascun periodo d'imposta, </w:t>
      </w:r>
      <w:r w:rsidR="00767CAF" w:rsidRPr="007B21F4">
        <w:rPr>
          <w:rFonts w:ascii="Arial" w:hAnsi="Arial" w:cs="Arial"/>
          <w:color w:val="44546A" w:themeColor="text2"/>
          <w:sz w:val="22"/>
          <w:szCs w:val="22"/>
        </w:rPr>
        <w:t xml:space="preserve">dovranno </w:t>
      </w:r>
      <w:r w:rsidRPr="007B21F4">
        <w:rPr>
          <w:rFonts w:ascii="Arial" w:hAnsi="Arial" w:cs="Arial"/>
          <w:color w:val="44546A" w:themeColor="text2"/>
          <w:sz w:val="22"/>
          <w:szCs w:val="22"/>
        </w:rPr>
        <w:t xml:space="preserve">essere versate, senza applicazione delle sanzioni e degli interessi, entro il 31 maggio 2019. </w:t>
      </w:r>
    </w:p>
    <w:p w:rsidR="002B5885" w:rsidRPr="007B21F4" w:rsidRDefault="002B5885" w:rsidP="00115F0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La definizione </w:t>
      </w:r>
      <w:r w:rsidR="00767CAF" w:rsidRPr="007B21F4">
        <w:rPr>
          <w:rFonts w:ascii="Arial" w:hAnsi="Arial" w:cs="Arial"/>
          <w:color w:val="44546A" w:themeColor="text2"/>
          <w:sz w:val="22"/>
          <w:szCs w:val="22"/>
        </w:rPr>
        <w:t>del PVC</w:t>
      </w:r>
      <w:r w:rsidRPr="007B21F4">
        <w:rPr>
          <w:rFonts w:ascii="Arial" w:hAnsi="Arial" w:cs="Arial"/>
          <w:color w:val="44546A" w:themeColor="text2"/>
          <w:sz w:val="22"/>
          <w:szCs w:val="22"/>
        </w:rPr>
        <w:t xml:space="preserve"> si </w:t>
      </w:r>
      <w:r w:rsidR="00767CAF" w:rsidRPr="007B21F4">
        <w:rPr>
          <w:rFonts w:ascii="Arial" w:hAnsi="Arial" w:cs="Arial"/>
          <w:color w:val="44546A" w:themeColor="text2"/>
          <w:sz w:val="22"/>
          <w:szCs w:val="22"/>
        </w:rPr>
        <w:t xml:space="preserve">perfezionerà </w:t>
      </w:r>
      <w:r w:rsidRPr="007B21F4">
        <w:rPr>
          <w:rFonts w:ascii="Arial" w:hAnsi="Arial" w:cs="Arial"/>
          <w:color w:val="44546A" w:themeColor="text2"/>
          <w:sz w:val="22"/>
          <w:szCs w:val="22"/>
        </w:rPr>
        <w:t xml:space="preserve">con la presentazione della dichiarazione ed il versamento in unica soluzione o della prima rata </w:t>
      </w:r>
      <w:r w:rsidR="00767CAF" w:rsidRPr="007B21F4">
        <w:rPr>
          <w:rFonts w:ascii="Arial" w:hAnsi="Arial" w:cs="Arial"/>
          <w:color w:val="44546A" w:themeColor="text2"/>
          <w:sz w:val="22"/>
          <w:szCs w:val="22"/>
        </w:rPr>
        <w:t>ne</w:t>
      </w:r>
      <w:r w:rsidRPr="007B21F4">
        <w:rPr>
          <w:rFonts w:ascii="Arial" w:hAnsi="Arial" w:cs="Arial"/>
          <w:color w:val="44546A" w:themeColor="text2"/>
          <w:sz w:val="22"/>
          <w:szCs w:val="22"/>
        </w:rPr>
        <w:t xml:space="preserve">i termini </w:t>
      </w:r>
      <w:r w:rsidR="00767CAF" w:rsidRPr="007B21F4">
        <w:rPr>
          <w:rFonts w:ascii="Arial" w:hAnsi="Arial" w:cs="Arial"/>
          <w:color w:val="44546A" w:themeColor="text2"/>
          <w:sz w:val="22"/>
          <w:szCs w:val="22"/>
        </w:rPr>
        <w:t>indicati</w:t>
      </w:r>
      <w:r w:rsidRPr="007B21F4">
        <w:rPr>
          <w:rFonts w:ascii="Arial" w:hAnsi="Arial" w:cs="Arial"/>
          <w:color w:val="44546A" w:themeColor="text2"/>
          <w:sz w:val="22"/>
          <w:szCs w:val="22"/>
        </w:rPr>
        <w:t xml:space="preserve">. </w:t>
      </w:r>
    </w:p>
    <w:p w:rsidR="00115F0F" w:rsidRPr="007B21F4" w:rsidRDefault="00115F0F" w:rsidP="00115F0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In deroga allo Statuto del Contribuente, per i periodi di </w:t>
      </w:r>
      <w:r w:rsidR="00767CAF" w:rsidRPr="007B21F4">
        <w:rPr>
          <w:rFonts w:ascii="Arial" w:hAnsi="Arial" w:cs="Arial"/>
          <w:color w:val="44546A" w:themeColor="text2"/>
          <w:sz w:val="22"/>
          <w:szCs w:val="22"/>
        </w:rPr>
        <w:t>imposta</w:t>
      </w:r>
      <w:r w:rsidRPr="007B21F4">
        <w:rPr>
          <w:rFonts w:ascii="Arial" w:hAnsi="Arial" w:cs="Arial"/>
          <w:color w:val="44546A" w:themeColor="text2"/>
          <w:sz w:val="22"/>
          <w:szCs w:val="22"/>
        </w:rPr>
        <w:t xml:space="preserve"> fino al 31/12/2015 oggetto di PVC definiti, i termini di accertamento sono prorogati di due anni.</w:t>
      </w:r>
    </w:p>
    <w:p w:rsidR="00051496" w:rsidRPr="007B21F4" w:rsidRDefault="00051496" w:rsidP="00115F0F">
      <w:pPr>
        <w:shd w:val="clear" w:color="auto" w:fill="FFFFFF"/>
        <w:spacing w:line="360" w:lineRule="atLeast"/>
        <w:jc w:val="both"/>
        <w:rPr>
          <w:rFonts w:ascii="Arial" w:hAnsi="Arial" w:cs="Arial"/>
          <w:color w:val="44546A" w:themeColor="text2"/>
          <w:sz w:val="22"/>
          <w:szCs w:val="22"/>
        </w:rPr>
      </w:pPr>
    </w:p>
    <w:p w:rsidR="00051496" w:rsidRPr="007B21F4" w:rsidRDefault="00051496" w:rsidP="00115F0F">
      <w:pPr>
        <w:shd w:val="clear" w:color="auto" w:fill="FFFFFF"/>
        <w:spacing w:line="360" w:lineRule="atLeast"/>
        <w:jc w:val="both"/>
        <w:rPr>
          <w:rFonts w:ascii="Arial" w:hAnsi="Arial" w:cs="Arial"/>
          <w:color w:val="44546A" w:themeColor="text2"/>
          <w:sz w:val="22"/>
          <w:szCs w:val="22"/>
        </w:rPr>
      </w:pPr>
      <w:r w:rsidRPr="007B21F4">
        <w:rPr>
          <w:rFonts w:ascii="Arial" w:hAnsi="Arial" w:cs="Arial"/>
          <w:b/>
          <w:color w:val="44546A" w:themeColor="text2"/>
          <w:sz w:val="22"/>
          <w:szCs w:val="22"/>
        </w:rPr>
        <w:t>La definizione agevolata degli atti di accertamento</w:t>
      </w:r>
    </w:p>
    <w:p w:rsidR="00514C36" w:rsidRPr="007B21F4" w:rsidRDefault="00514C36" w:rsidP="00C113D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L’art. 2 del </w:t>
      </w:r>
      <w:r w:rsidR="00767CAF" w:rsidRPr="007B21F4">
        <w:rPr>
          <w:rFonts w:ascii="Arial" w:hAnsi="Arial" w:cs="Arial"/>
          <w:color w:val="44546A" w:themeColor="text2"/>
          <w:sz w:val="22"/>
          <w:szCs w:val="22"/>
        </w:rPr>
        <w:t>DL</w:t>
      </w:r>
      <w:r w:rsidRPr="007B21F4">
        <w:rPr>
          <w:rFonts w:ascii="Arial" w:hAnsi="Arial" w:cs="Arial"/>
          <w:color w:val="44546A" w:themeColor="text2"/>
          <w:sz w:val="22"/>
          <w:szCs w:val="22"/>
        </w:rPr>
        <w:t xml:space="preserve"> 119/2018 ha introdotto la definizione agevolata degli atti di accertamento. </w:t>
      </w:r>
    </w:p>
    <w:p w:rsidR="00E214F0" w:rsidRPr="007B21F4" w:rsidRDefault="002B5885" w:rsidP="00C113D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Gli avvisi di accertamento, gli avvisi di rettifica e di liquidazione, gli atti di recupero notificati entro la data di entrata in vigore </w:t>
      </w:r>
      <w:r w:rsidR="00514C36" w:rsidRPr="007B21F4">
        <w:rPr>
          <w:rFonts w:ascii="Arial" w:hAnsi="Arial" w:cs="Arial"/>
          <w:color w:val="44546A" w:themeColor="text2"/>
          <w:sz w:val="22"/>
          <w:szCs w:val="22"/>
        </w:rPr>
        <w:t xml:space="preserve">del </w:t>
      </w:r>
      <w:r w:rsidR="00767CAF" w:rsidRPr="007B21F4">
        <w:rPr>
          <w:rFonts w:ascii="Arial" w:hAnsi="Arial" w:cs="Arial"/>
          <w:color w:val="44546A" w:themeColor="text2"/>
          <w:sz w:val="22"/>
          <w:szCs w:val="22"/>
        </w:rPr>
        <w:t xml:space="preserve">DL </w:t>
      </w:r>
      <w:r w:rsidR="00300ECF" w:rsidRPr="007B21F4">
        <w:rPr>
          <w:rFonts w:ascii="Arial" w:hAnsi="Arial" w:cs="Arial"/>
          <w:color w:val="44546A" w:themeColor="text2"/>
          <w:sz w:val="22"/>
          <w:szCs w:val="22"/>
        </w:rPr>
        <w:t>(24 ottobre 2018)</w:t>
      </w:r>
      <w:r w:rsidRPr="007B21F4">
        <w:rPr>
          <w:rFonts w:ascii="Arial" w:hAnsi="Arial" w:cs="Arial"/>
          <w:color w:val="44546A" w:themeColor="text2"/>
          <w:sz w:val="22"/>
          <w:szCs w:val="22"/>
        </w:rPr>
        <w:t xml:space="preserve">, non impugnati e ancora impugnabili alla stessa data, </w:t>
      </w:r>
      <w:r w:rsidR="00767CAF" w:rsidRPr="007B21F4">
        <w:rPr>
          <w:rFonts w:ascii="Arial" w:hAnsi="Arial" w:cs="Arial"/>
          <w:color w:val="44546A" w:themeColor="text2"/>
          <w:sz w:val="22"/>
          <w:szCs w:val="22"/>
        </w:rPr>
        <w:t xml:space="preserve">potranno </w:t>
      </w:r>
      <w:r w:rsidRPr="007B21F4">
        <w:rPr>
          <w:rFonts w:ascii="Arial" w:hAnsi="Arial" w:cs="Arial"/>
          <w:color w:val="44546A" w:themeColor="text2"/>
          <w:sz w:val="22"/>
          <w:szCs w:val="22"/>
        </w:rPr>
        <w:t xml:space="preserve">essere definiti </w:t>
      </w:r>
      <w:r w:rsidR="00514C36" w:rsidRPr="007B21F4">
        <w:rPr>
          <w:rFonts w:ascii="Arial" w:hAnsi="Arial" w:cs="Arial"/>
          <w:color w:val="44546A" w:themeColor="text2"/>
          <w:sz w:val="22"/>
          <w:szCs w:val="22"/>
        </w:rPr>
        <w:t>pagando le</w:t>
      </w:r>
      <w:r w:rsidRPr="007B21F4">
        <w:rPr>
          <w:rFonts w:ascii="Arial" w:hAnsi="Arial" w:cs="Arial"/>
          <w:color w:val="44546A" w:themeColor="text2"/>
          <w:sz w:val="22"/>
          <w:szCs w:val="22"/>
        </w:rPr>
        <w:t xml:space="preserve"> somme complessivamente dovute per le sole imposte, senza le sanzioni, gli interessi e gli eventuali accessori, entro </w:t>
      </w:r>
      <w:r w:rsidR="003A3268" w:rsidRPr="007B21F4">
        <w:rPr>
          <w:rFonts w:ascii="Arial" w:hAnsi="Arial" w:cs="Arial"/>
          <w:color w:val="44546A" w:themeColor="text2"/>
          <w:sz w:val="22"/>
          <w:szCs w:val="22"/>
        </w:rPr>
        <w:t>30</w:t>
      </w:r>
      <w:r w:rsidRPr="007B21F4">
        <w:rPr>
          <w:rFonts w:ascii="Arial" w:hAnsi="Arial" w:cs="Arial"/>
          <w:color w:val="44546A" w:themeColor="text2"/>
          <w:sz w:val="22"/>
          <w:szCs w:val="22"/>
        </w:rPr>
        <w:t xml:space="preserve"> giorni dalla predetta data o, se </w:t>
      </w:r>
      <w:r w:rsidR="00514C36" w:rsidRPr="007B21F4">
        <w:rPr>
          <w:rFonts w:ascii="Arial" w:hAnsi="Arial" w:cs="Arial"/>
          <w:color w:val="44546A" w:themeColor="text2"/>
          <w:sz w:val="22"/>
          <w:szCs w:val="22"/>
        </w:rPr>
        <w:t>più</w:t>
      </w:r>
      <w:r w:rsidRPr="007B21F4">
        <w:rPr>
          <w:rFonts w:ascii="Arial" w:hAnsi="Arial" w:cs="Arial"/>
          <w:color w:val="44546A" w:themeColor="text2"/>
          <w:sz w:val="22"/>
          <w:szCs w:val="22"/>
        </w:rPr>
        <w:t xml:space="preserve"> ampio, entro il termine di </w:t>
      </w:r>
      <w:r w:rsidR="00E214F0" w:rsidRPr="007B21F4">
        <w:rPr>
          <w:rFonts w:ascii="Arial" w:hAnsi="Arial" w:cs="Arial"/>
          <w:color w:val="44546A" w:themeColor="text2"/>
          <w:sz w:val="22"/>
          <w:szCs w:val="22"/>
        </w:rPr>
        <w:t>proposizione del ricorso</w:t>
      </w:r>
      <w:r w:rsidRPr="007B21F4">
        <w:rPr>
          <w:rFonts w:ascii="Arial" w:hAnsi="Arial" w:cs="Arial"/>
          <w:color w:val="44546A" w:themeColor="text2"/>
          <w:sz w:val="22"/>
          <w:szCs w:val="22"/>
        </w:rPr>
        <w:t xml:space="preserve"> che residua dopo la data di entrata in vigore del </w:t>
      </w:r>
      <w:r w:rsidR="00514C36" w:rsidRPr="007B21F4">
        <w:rPr>
          <w:rFonts w:ascii="Arial" w:hAnsi="Arial" w:cs="Arial"/>
          <w:color w:val="44546A" w:themeColor="text2"/>
          <w:sz w:val="22"/>
          <w:szCs w:val="22"/>
        </w:rPr>
        <w:t>Decreto.</w:t>
      </w:r>
    </w:p>
    <w:p w:rsidR="00300ECF" w:rsidRPr="007B21F4" w:rsidRDefault="00300ECF" w:rsidP="00C113D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La disposizione si applica</w:t>
      </w:r>
      <w:r w:rsidR="00767CAF" w:rsidRPr="007B21F4">
        <w:rPr>
          <w:rFonts w:ascii="Arial" w:hAnsi="Arial" w:cs="Arial"/>
          <w:color w:val="44546A" w:themeColor="text2"/>
          <w:sz w:val="22"/>
          <w:szCs w:val="22"/>
        </w:rPr>
        <w:t>, negli stessi termini,</w:t>
      </w:r>
      <w:r w:rsidRPr="007B21F4">
        <w:rPr>
          <w:rFonts w:ascii="Arial" w:hAnsi="Arial" w:cs="Arial"/>
          <w:color w:val="44546A" w:themeColor="text2"/>
          <w:sz w:val="22"/>
          <w:szCs w:val="22"/>
        </w:rPr>
        <w:t xml:space="preserve"> anche al</w:t>
      </w:r>
      <w:r w:rsidR="00514C36" w:rsidRPr="007B21F4">
        <w:rPr>
          <w:rFonts w:ascii="Arial" w:hAnsi="Arial" w:cs="Arial"/>
          <w:color w:val="44546A" w:themeColor="text2"/>
          <w:sz w:val="22"/>
          <w:szCs w:val="22"/>
        </w:rPr>
        <w:t>l</w:t>
      </w:r>
      <w:r w:rsidR="002B5885" w:rsidRPr="007B21F4">
        <w:rPr>
          <w:rFonts w:ascii="Arial" w:hAnsi="Arial" w:cs="Arial"/>
          <w:color w:val="44546A" w:themeColor="text2"/>
          <w:sz w:val="22"/>
          <w:szCs w:val="22"/>
        </w:rPr>
        <w:t xml:space="preserve">e somme contenute negli inviti al </w:t>
      </w:r>
      <w:r w:rsidR="00514C36" w:rsidRPr="007B21F4">
        <w:rPr>
          <w:rFonts w:ascii="Arial" w:hAnsi="Arial" w:cs="Arial"/>
          <w:color w:val="44546A" w:themeColor="text2"/>
          <w:sz w:val="22"/>
          <w:szCs w:val="22"/>
        </w:rPr>
        <w:t>contradditorio</w:t>
      </w:r>
      <w:r w:rsidRPr="007B21F4">
        <w:rPr>
          <w:rFonts w:ascii="Arial" w:hAnsi="Arial" w:cs="Arial"/>
          <w:color w:val="44546A" w:themeColor="text2"/>
          <w:sz w:val="22"/>
          <w:szCs w:val="22"/>
        </w:rPr>
        <w:t xml:space="preserve"> notificati entro il 24 ottobre 2018. Inoltre, la definizione è applicabile anche agli accertamenti con adesione sottoscritti entro il 24 ottobre 2018. In questo caso, il versamento è dovuto entro 20 giorni (dunque entro il 13 novembre 2018).</w:t>
      </w:r>
    </w:p>
    <w:p w:rsidR="00300ECF" w:rsidRPr="007B21F4" w:rsidRDefault="00767CAF" w:rsidP="00C113D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È</w:t>
      </w:r>
      <w:r w:rsidR="002B5885" w:rsidRPr="007B21F4">
        <w:rPr>
          <w:rFonts w:ascii="Arial" w:hAnsi="Arial" w:cs="Arial"/>
          <w:color w:val="44546A" w:themeColor="text2"/>
          <w:sz w:val="22"/>
          <w:szCs w:val="22"/>
        </w:rPr>
        <w:t xml:space="preserve"> esclusa la compensazione prevista dall'articolo 17 del decreto legislativo 9 luglio 1997, n. 241</w:t>
      </w:r>
      <w:r w:rsidRPr="007B21F4">
        <w:rPr>
          <w:rFonts w:ascii="Arial" w:hAnsi="Arial" w:cs="Arial"/>
          <w:color w:val="44546A" w:themeColor="text2"/>
          <w:sz w:val="22"/>
          <w:szCs w:val="22"/>
        </w:rPr>
        <w:t>.</w:t>
      </w:r>
    </w:p>
    <w:p w:rsidR="00425744" w:rsidRPr="007B21F4" w:rsidRDefault="00425744" w:rsidP="00425744">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Per quanto riguarda i </w:t>
      </w:r>
      <w:r w:rsidR="00C07712" w:rsidRPr="007B21F4">
        <w:rPr>
          <w:rFonts w:ascii="Arial" w:hAnsi="Arial" w:cs="Arial"/>
          <w:color w:val="44546A" w:themeColor="text2"/>
          <w:sz w:val="22"/>
          <w:szCs w:val="22"/>
        </w:rPr>
        <w:t xml:space="preserve">debiti relativi alle risorse proprie tradizionali </w:t>
      </w:r>
      <w:r w:rsidR="00200DC3" w:rsidRPr="007B21F4">
        <w:rPr>
          <w:rFonts w:ascii="Arial" w:hAnsi="Arial" w:cs="Arial"/>
          <w:color w:val="44546A" w:themeColor="text2"/>
          <w:sz w:val="22"/>
          <w:szCs w:val="22"/>
        </w:rPr>
        <w:t>dell’UE indicate nell’art</w:t>
      </w:r>
      <w:r w:rsidRPr="007B21F4">
        <w:rPr>
          <w:rFonts w:ascii="Arial" w:hAnsi="Arial" w:cs="Arial"/>
          <w:color w:val="44546A" w:themeColor="text2"/>
          <w:sz w:val="22"/>
          <w:szCs w:val="22"/>
        </w:rPr>
        <w:t>.</w:t>
      </w:r>
      <w:r w:rsidR="00C07712" w:rsidRPr="007B21F4">
        <w:rPr>
          <w:rFonts w:ascii="Arial" w:hAnsi="Arial" w:cs="Arial"/>
          <w:color w:val="44546A" w:themeColor="text2"/>
          <w:sz w:val="22"/>
          <w:szCs w:val="22"/>
        </w:rPr>
        <w:t xml:space="preserve"> 2, par</w:t>
      </w:r>
      <w:r w:rsidR="00200DC3" w:rsidRPr="007B21F4">
        <w:rPr>
          <w:rFonts w:ascii="Arial" w:hAnsi="Arial" w:cs="Arial"/>
          <w:color w:val="44546A" w:themeColor="text2"/>
          <w:sz w:val="22"/>
          <w:szCs w:val="22"/>
        </w:rPr>
        <w:t>.</w:t>
      </w:r>
      <w:r w:rsidR="00C07712" w:rsidRPr="007B21F4">
        <w:rPr>
          <w:rFonts w:ascii="Arial" w:hAnsi="Arial" w:cs="Arial"/>
          <w:color w:val="44546A" w:themeColor="text2"/>
          <w:sz w:val="22"/>
          <w:szCs w:val="22"/>
        </w:rPr>
        <w:t xml:space="preserve"> 1, lettera a), della decisione 2014/335/UE </w:t>
      </w:r>
      <w:r w:rsidRPr="007B21F4">
        <w:rPr>
          <w:rFonts w:ascii="Arial" w:hAnsi="Arial" w:cs="Arial"/>
          <w:color w:val="44546A" w:themeColor="text2"/>
          <w:sz w:val="22"/>
          <w:szCs w:val="22"/>
        </w:rPr>
        <w:t>(dazi doganali in genere)</w:t>
      </w:r>
      <w:r w:rsidR="00642CFE" w:rsidRPr="007B21F4">
        <w:rPr>
          <w:rFonts w:ascii="Arial" w:hAnsi="Arial" w:cs="Arial"/>
          <w:color w:val="44546A" w:themeColor="text2"/>
          <w:sz w:val="22"/>
          <w:szCs w:val="22"/>
        </w:rPr>
        <w:t>,</w:t>
      </w:r>
      <w:r w:rsidR="00C07712" w:rsidRPr="007B21F4">
        <w:rPr>
          <w:rFonts w:ascii="Arial" w:hAnsi="Arial" w:cs="Arial"/>
          <w:color w:val="44546A" w:themeColor="text2"/>
          <w:sz w:val="22"/>
          <w:szCs w:val="22"/>
        </w:rPr>
        <w:t xml:space="preserve"> il debitore </w:t>
      </w:r>
      <w:r w:rsidRPr="007B21F4">
        <w:rPr>
          <w:rFonts w:ascii="Arial" w:hAnsi="Arial" w:cs="Arial"/>
          <w:color w:val="44546A" w:themeColor="text2"/>
          <w:sz w:val="22"/>
          <w:szCs w:val="22"/>
        </w:rPr>
        <w:t>deve corrispondere oltre all’imposta anche gli interessi di mora previsti dall’art. 114</w:t>
      </w:r>
      <w:r w:rsidR="00200DC3" w:rsidRPr="007B21F4">
        <w:rPr>
          <w:rFonts w:ascii="Arial" w:hAnsi="Arial" w:cs="Arial"/>
          <w:color w:val="44546A" w:themeColor="text2"/>
          <w:sz w:val="22"/>
          <w:szCs w:val="22"/>
        </w:rPr>
        <w:t xml:space="preserve"> par.1</w:t>
      </w:r>
      <w:r w:rsidRPr="007B21F4">
        <w:rPr>
          <w:rFonts w:ascii="Arial" w:hAnsi="Arial" w:cs="Arial"/>
          <w:color w:val="44546A" w:themeColor="text2"/>
          <w:sz w:val="22"/>
          <w:szCs w:val="22"/>
        </w:rPr>
        <w:t xml:space="preserve"> del regolamento UE n. 952/2013.</w:t>
      </w:r>
    </w:p>
    <w:p w:rsidR="002B5885" w:rsidRPr="007B21F4" w:rsidRDefault="00C113D3" w:rsidP="002B5885">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Non possono essere oggetto di definizione gli atti emessi nell’ambito della procedura di collaborazione volontaria di cui all’art. 5-quater del D.L. 167/90 (“</w:t>
      </w:r>
      <w:proofErr w:type="spellStart"/>
      <w:r w:rsidRPr="007B21F4">
        <w:rPr>
          <w:rFonts w:ascii="Arial" w:hAnsi="Arial" w:cs="Arial"/>
          <w:color w:val="44546A" w:themeColor="text2"/>
          <w:sz w:val="22"/>
          <w:szCs w:val="22"/>
        </w:rPr>
        <w:t>voluntary</w:t>
      </w:r>
      <w:proofErr w:type="spellEnd"/>
      <w:r w:rsidRPr="007B21F4">
        <w:rPr>
          <w:rFonts w:ascii="Arial" w:hAnsi="Arial" w:cs="Arial"/>
          <w:color w:val="44546A" w:themeColor="text2"/>
          <w:sz w:val="22"/>
          <w:szCs w:val="22"/>
        </w:rPr>
        <w:t xml:space="preserve"> </w:t>
      </w:r>
      <w:proofErr w:type="spellStart"/>
      <w:r w:rsidRPr="007B21F4">
        <w:rPr>
          <w:rFonts w:ascii="Arial" w:hAnsi="Arial" w:cs="Arial"/>
          <w:color w:val="44546A" w:themeColor="text2"/>
          <w:sz w:val="22"/>
          <w:szCs w:val="22"/>
        </w:rPr>
        <w:t>disclosure</w:t>
      </w:r>
      <w:proofErr w:type="spellEnd"/>
      <w:r w:rsidRPr="007B21F4">
        <w:rPr>
          <w:rFonts w:ascii="Arial" w:hAnsi="Arial" w:cs="Arial"/>
          <w:color w:val="44546A" w:themeColor="text2"/>
          <w:sz w:val="22"/>
          <w:szCs w:val="22"/>
        </w:rPr>
        <w:t>”).</w:t>
      </w:r>
    </w:p>
    <w:p w:rsidR="002B5885" w:rsidRPr="007B21F4" w:rsidRDefault="002B5885" w:rsidP="002B5885">
      <w:pPr>
        <w:shd w:val="clear" w:color="auto" w:fill="FFFFFF"/>
        <w:spacing w:line="360" w:lineRule="atLeast"/>
        <w:jc w:val="both"/>
        <w:rPr>
          <w:rFonts w:ascii="Arial" w:hAnsi="Arial" w:cs="Arial"/>
          <w:color w:val="44546A" w:themeColor="text2"/>
          <w:sz w:val="22"/>
          <w:szCs w:val="22"/>
        </w:rPr>
      </w:pPr>
    </w:p>
    <w:p w:rsidR="00F34187" w:rsidRPr="007B21F4" w:rsidRDefault="005C2244" w:rsidP="002B5885">
      <w:pPr>
        <w:shd w:val="clear" w:color="auto" w:fill="FFFFFF"/>
        <w:spacing w:line="360" w:lineRule="atLeast"/>
        <w:jc w:val="both"/>
        <w:rPr>
          <w:rFonts w:ascii="Arial" w:hAnsi="Arial" w:cs="Arial"/>
          <w:b/>
          <w:color w:val="44546A" w:themeColor="text2"/>
          <w:sz w:val="22"/>
          <w:szCs w:val="22"/>
        </w:rPr>
      </w:pPr>
      <w:r w:rsidRPr="007B21F4">
        <w:rPr>
          <w:rFonts w:ascii="Arial" w:hAnsi="Arial" w:cs="Arial"/>
          <w:b/>
          <w:color w:val="44546A" w:themeColor="text2"/>
          <w:sz w:val="22"/>
          <w:szCs w:val="22"/>
        </w:rPr>
        <w:t xml:space="preserve">La rottamazione delle cartelle </w:t>
      </w:r>
      <w:r w:rsidR="00E91BBC" w:rsidRPr="007B21F4">
        <w:rPr>
          <w:rFonts w:ascii="Arial" w:hAnsi="Arial" w:cs="Arial"/>
          <w:b/>
          <w:color w:val="44546A" w:themeColor="text2"/>
          <w:sz w:val="22"/>
          <w:szCs w:val="22"/>
        </w:rPr>
        <w:t>ter</w:t>
      </w:r>
    </w:p>
    <w:p w:rsidR="00F34187" w:rsidRPr="007B21F4" w:rsidRDefault="005C2244">
      <w:pPr>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L’articolo </w:t>
      </w:r>
      <w:r w:rsidR="007F7BE9" w:rsidRPr="007B21F4">
        <w:rPr>
          <w:rFonts w:ascii="Arial" w:hAnsi="Arial" w:cs="Arial"/>
          <w:color w:val="44546A" w:themeColor="text2"/>
          <w:sz w:val="22"/>
          <w:szCs w:val="22"/>
        </w:rPr>
        <w:t>3</w:t>
      </w:r>
      <w:r w:rsidRPr="007B21F4">
        <w:rPr>
          <w:rFonts w:ascii="Arial" w:hAnsi="Arial" w:cs="Arial"/>
          <w:color w:val="44546A" w:themeColor="text2"/>
          <w:sz w:val="22"/>
          <w:szCs w:val="22"/>
        </w:rPr>
        <w:t xml:space="preserve"> del </w:t>
      </w:r>
      <w:r w:rsidR="00767CAF" w:rsidRPr="007B21F4">
        <w:rPr>
          <w:rFonts w:ascii="Arial" w:hAnsi="Arial" w:cs="Arial"/>
          <w:color w:val="44546A" w:themeColor="text2"/>
          <w:sz w:val="22"/>
          <w:szCs w:val="22"/>
        </w:rPr>
        <w:t>DL</w:t>
      </w:r>
      <w:r w:rsidRPr="007B21F4">
        <w:rPr>
          <w:rFonts w:ascii="Arial" w:hAnsi="Arial" w:cs="Arial"/>
          <w:color w:val="44546A" w:themeColor="text2"/>
          <w:sz w:val="22"/>
          <w:szCs w:val="22"/>
        </w:rPr>
        <w:t xml:space="preserve"> 1</w:t>
      </w:r>
      <w:r w:rsidR="007F7BE9" w:rsidRPr="007B21F4">
        <w:rPr>
          <w:rFonts w:ascii="Arial" w:hAnsi="Arial" w:cs="Arial"/>
          <w:color w:val="44546A" w:themeColor="text2"/>
          <w:sz w:val="22"/>
          <w:szCs w:val="22"/>
        </w:rPr>
        <w:t>19</w:t>
      </w:r>
      <w:r w:rsidRPr="007B21F4">
        <w:rPr>
          <w:rFonts w:ascii="Arial" w:hAnsi="Arial" w:cs="Arial"/>
          <w:color w:val="44546A" w:themeColor="text2"/>
          <w:sz w:val="22"/>
          <w:szCs w:val="22"/>
        </w:rPr>
        <w:t>/201</w:t>
      </w:r>
      <w:r w:rsidR="007F7BE9" w:rsidRPr="007B21F4">
        <w:rPr>
          <w:rFonts w:ascii="Arial" w:hAnsi="Arial" w:cs="Arial"/>
          <w:color w:val="44546A" w:themeColor="text2"/>
          <w:sz w:val="22"/>
          <w:szCs w:val="22"/>
        </w:rPr>
        <w:t>8</w:t>
      </w:r>
      <w:r w:rsidR="00F3455C" w:rsidRPr="007B21F4">
        <w:rPr>
          <w:rFonts w:ascii="Arial" w:hAnsi="Arial" w:cs="Arial"/>
          <w:color w:val="44546A" w:themeColor="text2"/>
          <w:sz w:val="22"/>
          <w:szCs w:val="22"/>
        </w:rPr>
        <w:t xml:space="preserve"> </w:t>
      </w:r>
      <w:r w:rsidRPr="007B21F4">
        <w:rPr>
          <w:rFonts w:ascii="Arial" w:hAnsi="Arial" w:cs="Arial"/>
          <w:color w:val="44546A" w:themeColor="text2"/>
          <w:sz w:val="22"/>
          <w:szCs w:val="22"/>
        </w:rPr>
        <w:t>ha previsto la possibilità di aderire a una “nuova” definizione agevolata dei ruoli, la cosiddetta “Rottamazione delle cartelle</w:t>
      </w:r>
      <w:r w:rsidR="00EA3A43" w:rsidRPr="007B21F4">
        <w:rPr>
          <w:rFonts w:ascii="Arial" w:hAnsi="Arial" w:cs="Arial"/>
          <w:color w:val="44546A" w:themeColor="text2"/>
          <w:sz w:val="22"/>
          <w:szCs w:val="22"/>
        </w:rPr>
        <w:t xml:space="preserve"> ter</w:t>
      </w:r>
      <w:r w:rsidRPr="007B21F4">
        <w:rPr>
          <w:rFonts w:ascii="Arial" w:hAnsi="Arial" w:cs="Arial"/>
          <w:color w:val="44546A" w:themeColor="text2"/>
          <w:sz w:val="22"/>
          <w:szCs w:val="22"/>
        </w:rPr>
        <w:t>”.</w:t>
      </w:r>
    </w:p>
    <w:p w:rsidR="00F34187" w:rsidRPr="007B21F4" w:rsidRDefault="005C2244" w:rsidP="00110EEA">
      <w:pPr>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lastRenderedPageBreak/>
        <w:t>Per aderire alla definizione agevolata occorre</w:t>
      </w:r>
      <w:r w:rsidR="00767CAF" w:rsidRPr="007B21F4">
        <w:rPr>
          <w:rFonts w:ascii="Arial" w:hAnsi="Arial" w:cs="Arial"/>
          <w:color w:val="44546A" w:themeColor="text2"/>
          <w:sz w:val="22"/>
          <w:szCs w:val="22"/>
        </w:rPr>
        <w:t>rà</w:t>
      </w:r>
      <w:r w:rsidRPr="007B21F4">
        <w:rPr>
          <w:rFonts w:ascii="Arial" w:hAnsi="Arial" w:cs="Arial"/>
          <w:color w:val="44546A" w:themeColor="text2"/>
          <w:sz w:val="22"/>
          <w:szCs w:val="22"/>
        </w:rPr>
        <w:t xml:space="preserve"> presentare l’apposito modello entro il </w:t>
      </w:r>
      <w:r w:rsidR="00F3455C" w:rsidRPr="007B21F4">
        <w:rPr>
          <w:rFonts w:ascii="Arial" w:hAnsi="Arial" w:cs="Arial"/>
          <w:color w:val="44546A" w:themeColor="text2"/>
          <w:sz w:val="22"/>
          <w:szCs w:val="22"/>
        </w:rPr>
        <w:t>30</w:t>
      </w:r>
      <w:r w:rsidRPr="007B21F4">
        <w:rPr>
          <w:rFonts w:ascii="Arial" w:hAnsi="Arial" w:cs="Arial"/>
          <w:color w:val="44546A" w:themeColor="text2"/>
          <w:sz w:val="22"/>
          <w:szCs w:val="22"/>
        </w:rPr>
        <w:t xml:space="preserve"> </w:t>
      </w:r>
      <w:r w:rsidR="00F3455C" w:rsidRPr="007B21F4">
        <w:rPr>
          <w:rFonts w:ascii="Arial" w:hAnsi="Arial" w:cs="Arial"/>
          <w:color w:val="44546A" w:themeColor="text2"/>
          <w:sz w:val="22"/>
          <w:szCs w:val="22"/>
        </w:rPr>
        <w:t>aprile 2019</w:t>
      </w:r>
      <w:r w:rsidR="00767CAF" w:rsidRPr="007B21F4">
        <w:rPr>
          <w:rFonts w:ascii="Arial" w:hAnsi="Arial" w:cs="Arial"/>
          <w:color w:val="44546A" w:themeColor="text2"/>
          <w:sz w:val="22"/>
          <w:szCs w:val="22"/>
        </w:rPr>
        <w:t xml:space="preserve"> </w:t>
      </w:r>
      <w:r w:rsidR="00F71933" w:rsidRPr="007B21F4">
        <w:rPr>
          <w:rFonts w:ascii="Arial" w:hAnsi="Arial" w:cs="Arial"/>
          <w:color w:val="44546A" w:themeColor="text2"/>
          <w:sz w:val="22"/>
          <w:szCs w:val="22"/>
        </w:rPr>
        <w:t>e</w:t>
      </w:r>
      <w:r w:rsidR="00767CAF" w:rsidRPr="007B21F4">
        <w:rPr>
          <w:rFonts w:ascii="Arial" w:hAnsi="Arial" w:cs="Arial"/>
          <w:color w:val="44546A" w:themeColor="text2"/>
          <w:sz w:val="22"/>
          <w:szCs w:val="22"/>
        </w:rPr>
        <w:t xml:space="preserve"> potranno </w:t>
      </w:r>
      <w:r w:rsidRPr="007B21F4">
        <w:rPr>
          <w:rFonts w:ascii="Arial" w:hAnsi="Arial" w:cs="Arial"/>
          <w:color w:val="44546A" w:themeColor="text2"/>
          <w:sz w:val="22"/>
          <w:szCs w:val="22"/>
        </w:rPr>
        <w:t>e</w:t>
      </w:r>
      <w:r w:rsidR="00F71933" w:rsidRPr="007B21F4">
        <w:rPr>
          <w:rFonts w:ascii="Arial" w:hAnsi="Arial" w:cs="Arial"/>
          <w:color w:val="44546A" w:themeColor="text2"/>
          <w:sz w:val="22"/>
          <w:szCs w:val="22"/>
        </w:rPr>
        <w:t>ssere definiti i carichi affida</w:t>
      </w:r>
      <w:r w:rsidRPr="007B21F4">
        <w:rPr>
          <w:rFonts w:ascii="Arial" w:hAnsi="Arial" w:cs="Arial"/>
          <w:color w:val="44546A" w:themeColor="text2"/>
          <w:sz w:val="22"/>
          <w:szCs w:val="22"/>
        </w:rPr>
        <w:t xml:space="preserve">ti all’Agente della riscossione dal 1° gennaio 2000 al </w:t>
      </w:r>
      <w:r w:rsidR="00F3455C" w:rsidRPr="007B21F4">
        <w:rPr>
          <w:rFonts w:ascii="Arial" w:hAnsi="Arial" w:cs="Arial"/>
          <w:color w:val="44546A" w:themeColor="text2"/>
          <w:sz w:val="22"/>
          <w:szCs w:val="22"/>
        </w:rPr>
        <w:t>31 dicembre 2017</w:t>
      </w:r>
      <w:r w:rsidR="00110EEA" w:rsidRPr="007B21F4">
        <w:rPr>
          <w:rFonts w:ascii="Arial" w:hAnsi="Arial" w:cs="Arial"/>
          <w:color w:val="44546A" w:themeColor="text2"/>
          <w:sz w:val="22"/>
          <w:szCs w:val="22"/>
        </w:rPr>
        <w:t>.</w:t>
      </w:r>
    </w:p>
    <w:p w:rsidR="0015235B" w:rsidRPr="007B21F4" w:rsidRDefault="0015235B" w:rsidP="00110EEA">
      <w:pPr>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Il modello da presentare, denominato </w:t>
      </w:r>
      <w:r w:rsidRPr="007B21F4">
        <w:rPr>
          <w:rFonts w:ascii="Arial" w:hAnsi="Arial" w:cs="Arial"/>
          <w:b/>
          <w:color w:val="44546A" w:themeColor="text2"/>
          <w:sz w:val="22"/>
          <w:szCs w:val="22"/>
        </w:rPr>
        <w:t>modulo DA-2018</w:t>
      </w:r>
      <w:r w:rsidRPr="007B21F4">
        <w:rPr>
          <w:rFonts w:ascii="Arial" w:hAnsi="Arial" w:cs="Arial"/>
          <w:color w:val="44546A" w:themeColor="text2"/>
          <w:sz w:val="22"/>
          <w:szCs w:val="22"/>
        </w:rPr>
        <w:t>, è disponibile sul sito www.agenziaentrateriscossione.gov.it.</w:t>
      </w:r>
    </w:p>
    <w:p w:rsidR="0015235B" w:rsidRPr="007B21F4" w:rsidRDefault="0015235B" w:rsidP="0015235B">
      <w:pPr>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Per quanto riguarda le modalità di presentazione, coloro che hanno una casella di posta elettronica certificata (PEC) possono inviare il modulo DA-2018, insieme alla copia del documento di identità, alla casella </w:t>
      </w:r>
      <w:r w:rsidR="00CC3055" w:rsidRPr="007B21F4">
        <w:rPr>
          <w:rFonts w:ascii="Arial" w:hAnsi="Arial" w:cs="Arial"/>
          <w:color w:val="44546A" w:themeColor="text2"/>
          <w:sz w:val="22"/>
          <w:szCs w:val="22"/>
        </w:rPr>
        <w:t>PEC</w:t>
      </w:r>
      <w:r w:rsidRPr="007B21F4">
        <w:rPr>
          <w:rFonts w:ascii="Arial" w:hAnsi="Arial" w:cs="Arial"/>
          <w:color w:val="44546A" w:themeColor="text2"/>
          <w:sz w:val="22"/>
          <w:szCs w:val="22"/>
        </w:rPr>
        <w:t xml:space="preserve"> della Direzione Regionale dell’Agenzia </w:t>
      </w:r>
      <w:r w:rsidR="00CC3055" w:rsidRPr="007B21F4">
        <w:rPr>
          <w:rFonts w:ascii="Arial" w:hAnsi="Arial" w:cs="Arial"/>
          <w:color w:val="44546A" w:themeColor="text2"/>
          <w:sz w:val="22"/>
          <w:szCs w:val="22"/>
        </w:rPr>
        <w:t>E</w:t>
      </w:r>
      <w:r w:rsidRPr="007B21F4">
        <w:rPr>
          <w:rFonts w:ascii="Arial" w:hAnsi="Arial" w:cs="Arial"/>
          <w:color w:val="44546A" w:themeColor="text2"/>
          <w:sz w:val="22"/>
          <w:szCs w:val="22"/>
        </w:rPr>
        <w:t>ntrate</w:t>
      </w:r>
      <w:r w:rsidR="00CC3055" w:rsidRPr="007B21F4">
        <w:rPr>
          <w:rFonts w:ascii="Arial" w:hAnsi="Arial" w:cs="Arial"/>
          <w:color w:val="44546A" w:themeColor="text2"/>
          <w:sz w:val="22"/>
          <w:szCs w:val="22"/>
        </w:rPr>
        <w:t xml:space="preserve"> </w:t>
      </w:r>
      <w:r w:rsidRPr="007B21F4">
        <w:rPr>
          <w:rFonts w:ascii="Arial" w:hAnsi="Arial" w:cs="Arial"/>
          <w:color w:val="44546A" w:themeColor="text2"/>
          <w:sz w:val="22"/>
          <w:szCs w:val="22"/>
        </w:rPr>
        <w:t xml:space="preserve">Riscossione di riferimento (l’elenco si trova a pagina 4 del </w:t>
      </w:r>
      <w:r w:rsidRPr="007B21F4">
        <w:rPr>
          <w:rFonts w:ascii="Arial" w:hAnsi="Arial" w:cs="Arial"/>
          <w:b/>
          <w:bCs/>
          <w:color w:val="44546A" w:themeColor="text2"/>
          <w:sz w:val="22"/>
          <w:szCs w:val="22"/>
        </w:rPr>
        <w:t>modulo DA-2018</w:t>
      </w:r>
      <w:r w:rsidRPr="007B21F4">
        <w:rPr>
          <w:rFonts w:ascii="Arial" w:hAnsi="Arial" w:cs="Arial"/>
          <w:color w:val="44546A" w:themeColor="text2"/>
          <w:sz w:val="22"/>
          <w:szCs w:val="22"/>
        </w:rPr>
        <w:t xml:space="preserve"> e sul portale </w:t>
      </w:r>
      <w:proofErr w:type="gramStart"/>
      <w:r w:rsidRPr="007B21F4">
        <w:rPr>
          <w:rFonts w:ascii="Arial" w:hAnsi="Arial" w:cs="Arial"/>
          <w:color w:val="44546A" w:themeColor="text2"/>
          <w:sz w:val="22"/>
          <w:szCs w:val="22"/>
        </w:rPr>
        <w:t>www.agenziaentrateriscossione.gov.it )</w:t>
      </w:r>
      <w:proofErr w:type="gramEnd"/>
      <w:r w:rsidRPr="007B21F4">
        <w:rPr>
          <w:rFonts w:ascii="Arial" w:hAnsi="Arial" w:cs="Arial"/>
          <w:color w:val="44546A" w:themeColor="text2"/>
          <w:sz w:val="22"/>
          <w:szCs w:val="22"/>
        </w:rPr>
        <w:t>.</w:t>
      </w:r>
    </w:p>
    <w:p w:rsidR="0015235B" w:rsidRPr="007B21F4" w:rsidRDefault="0015235B" w:rsidP="00110EEA">
      <w:pPr>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In alternativa il modulo di adesione può essere anche consegnato agli sportelli di Agenzia Entrate Riscossione presenti sul territorio nazionale (esclusa la regione Sicilia).</w:t>
      </w:r>
    </w:p>
    <w:p w:rsidR="0015235B" w:rsidRPr="007B21F4" w:rsidRDefault="0015235B" w:rsidP="00110EEA">
      <w:pPr>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Successivamente alla presentazione</w:t>
      </w:r>
      <w:r w:rsidR="00B11247" w:rsidRPr="007B21F4">
        <w:rPr>
          <w:rFonts w:ascii="Arial" w:hAnsi="Arial" w:cs="Arial"/>
          <w:color w:val="44546A" w:themeColor="text2"/>
          <w:sz w:val="22"/>
          <w:szCs w:val="22"/>
        </w:rPr>
        <w:t>, l’</w:t>
      </w:r>
      <w:r w:rsidRPr="007B21F4">
        <w:rPr>
          <w:rFonts w:ascii="Arial" w:hAnsi="Arial" w:cs="Arial"/>
          <w:color w:val="44546A" w:themeColor="text2"/>
          <w:sz w:val="22"/>
          <w:szCs w:val="22"/>
        </w:rPr>
        <w:t xml:space="preserve">Agenzia Entrate Riscossione invierà una </w:t>
      </w:r>
      <w:r w:rsidRPr="007B21F4">
        <w:rPr>
          <w:rFonts w:ascii="Arial" w:hAnsi="Arial" w:cs="Arial"/>
          <w:bCs/>
          <w:color w:val="44546A" w:themeColor="text2"/>
          <w:sz w:val="22"/>
          <w:szCs w:val="22"/>
        </w:rPr>
        <w:t>comunicazione di accoglimento o di diniego entro il 30 giugno 2019</w:t>
      </w:r>
      <w:r w:rsidRPr="007B21F4">
        <w:rPr>
          <w:rFonts w:ascii="Arial" w:hAnsi="Arial" w:cs="Arial"/>
          <w:color w:val="44546A" w:themeColor="text2"/>
          <w:sz w:val="22"/>
          <w:szCs w:val="22"/>
        </w:rPr>
        <w:t>. In caso di risposta positiva, l’Agente della riscossione comunicherà l’ammontare del debito ammesso alla Definizione agevolata inviando i relativi bollettini di pagamento</w:t>
      </w:r>
      <w:r w:rsidR="00CC3055" w:rsidRPr="007B21F4">
        <w:rPr>
          <w:rFonts w:ascii="Arial" w:hAnsi="Arial" w:cs="Arial"/>
          <w:color w:val="44546A" w:themeColor="text2"/>
          <w:sz w:val="22"/>
          <w:szCs w:val="22"/>
        </w:rPr>
        <w:t>.</w:t>
      </w:r>
    </w:p>
    <w:p w:rsidR="00F34187" w:rsidRPr="007B21F4" w:rsidRDefault="005C2244">
      <w:pPr>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È possibile richiedere un prospetto informativo con l’elenco dei ruoli rottamabili, e non, accedendo al sito </w:t>
      </w:r>
      <w:hyperlink r:id="rId9" w:history="1">
        <w:r w:rsidRPr="007B21F4">
          <w:rPr>
            <w:rStyle w:val="Collegamentoipertestuale"/>
            <w:rFonts w:ascii="Arial" w:hAnsi="Arial" w:cs="Arial"/>
            <w:color w:val="44546A" w:themeColor="text2"/>
            <w:sz w:val="22"/>
            <w:szCs w:val="22"/>
          </w:rPr>
          <w:t>www.agenziaentrateriscossione.gov.it</w:t>
        </w:r>
      </w:hyperlink>
      <w:r w:rsidRPr="007B21F4">
        <w:rPr>
          <w:rFonts w:ascii="Arial" w:hAnsi="Arial" w:cs="Arial"/>
          <w:color w:val="44546A" w:themeColor="text2"/>
          <w:sz w:val="22"/>
          <w:szCs w:val="22"/>
        </w:rPr>
        <w:t xml:space="preserve"> e compilando e inviando successivamente la documentazione richiesta.</w:t>
      </w:r>
    </w:p>
    <w:p w:rsidR="00F34187" w:rsidRPr="007B21F4" w:rsidRDefault="005C2244">
      <w:pPr>
        <w:shd w:val="clear" w:color="auto" w:fill="FFFFFF"/>
        <w:spacing w:line="360" w:lineRule="atLeast"/>
        <w:jc w:val="both"/>
        <w:rPr>
          <w:rFonts w:ascii="Arial" w:hAnsi="Arial" w:cs="Arial"/>
          <w:color w:val="44546A" w:themeColor="text2"/>
          <w:sz w:val="22"/>
          <w:szCs w:val="22"/>
          <w:lang w:eastAsia="it-IT"/>
        </w:rPr>
      </w:pPr>
      <w:r w:rsidRPr="007B21F4">
        <w:rPr>
          <w:rFonts w:ascii="Arial" w:hAnsi="Arial" w:cs="Arial"/>
          <w:color w:val="44546A" w:themeColor="text2"/>
          <w:sz w:val="22"/>
          <w:szCs w:val="22"/>
        </w:rPr>
        <w:t>In caso di adesione alla sanatoria verranno cancellati</w:t>
      </w:r>
      <w:r w:rsidRPr="007B21F4">
        <w:rPr>
          <w:rFonts w:ascii="Arial" w:hAnsi="Arial" w:cs="Arial"/>
          <w:color w:val="44546A" w:themeColor="text2"/>
          <w:sz w:val="22"/>
          <w:szCs w:val="22"/>
          <w:lang w:eastAsia="it-IT"/>
        </w:rPr>
        <w:t xml:space="preserve">: </w:t>
      </w:r>
    </w:p>
    <w:p w:rsidR="00F34187" w:rsidRPr="007B21F4" w:rsidRDefault="005C2244">
      <w:pPr>
        <w:pStyle w:val="Paragrafoelenco"/>
        <w:numPr>
          <w:ilvl w:val="0"/>
          <w:numId w:val="19"/>
        </w:numPr>
        <w:shd w:val="clear" w:color="auto" w:fill="FFFFFF"/>
        <w:spacing w:line="360" w:lineRule="atLeast"/>
        <w:ind w:left="284" w:hanging="284"/>
        <w:jc w:val="both"/>
        <w:rPr>
          <w:rFonts w:ascii="Arial" w:hAnsi="Arial" w:cs="Arial"/>
          <w:color w:val="44546A" w:themeColor="text2"/>
          <w:sz w:val="22"/>
          <w:szCs w:val="22"/>
        </w:rPr>
      </w:pPr>
      <w:r w:rsidRPr="007B21F4">
        <w:rPr>
          <w:rFonts w:ascii="Arial" w:hAnsi="Arial" w:cs="Arial"/>
          <w:color w:val="44546A" w:themeColor="text2"/>
          <w:sz w:val="22"/>
          <w:szCs w:val="22"/>
        </w:rPr>
        <w:t>gli interessi di mora e le sanzioni incluse in tali carichi (fatta eccezione per le sanzioni amministrative per violazioni del Codice della Strada);</w:t>
      </w:r>
    </w:p>
    <w:p w:rsidR="00F34187" w:rsidRPr="007B21F4" w:rsidRDefault="005C2244">
      <w:pPr>
        <w:pStyle w:val="Paragrafoelenco"/>
        <w:numPr>
          <w:ilvl w:val="0"/>
          <w:numId w:val="19"/>
        </w:numPr>
        <w:shd w:val="clear" w:color="auto" w:fill="FFFFFF"/>
        <w:spacing w:line="360" w:lineRule="atLeast"/>
        <w:ind w:left="284" w:hanging="284"/>
        <w:jc w:val="both"/>
        <w:rPr>
          <w:rFonts w:ascii="Arial" w:hAnsi="Arial" w:cs="Arial"/>
          <w:color w:val="44546A" w:themeColor="text2"/>
          <w:sz w:val="22"/>
          <w:szCs w:val="22"/>
        </w:rPr>
      </w:pPr>
      <w:r w:rsidRPr="007B21F4">
        <w:rPr>
          <w:rFonts w:ascii="Arial" w:hAnsi="Arial" w:cs="Arial"/>
          <w:color w:val="44546A" w:themeColor="text2"/>
          <w:sz w:val="22"/>
          <w:szCs w:val="22"/>
        </w:rPr>
        <w:t>le somme e le sanzioni aggiuntive (dovute anche sui contributi previdenziali)</w:t>
      </w:r>
      <w:r w:rsidR="00B11247" w:rsidRPr="007B21F4">
        <w:rPr>
          <w:rFonts w:ascii="Arial" w:hAnsi="Arial" w:cs="Arial"/>
          <w:color w:val="44546A" w:themeColor="text2"/>
          <w:sz w:val="22"/>
          <w:szCs w:val="22"/>
        </w:rPr>
        <w:t>.</w:t>
      </w:r>
    </w:p>
    <w:p w:rsidR="00F34187" w:rsidRPr="007B21F4" w:rsidRDefault="005C2244" w:rsidP="002B5885">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Resteranno da pagare:</w:t>
      </w:r>
    </w:p>
    <w:p w:rsidR="00F34187" w:rsidRPr="007B21F4" w:rsidRDefault="005C2244">
      <w:pPr>
        <w:pStyle w:val="Paragrafoelenco"/>
        <w:numPr>
          <w:ilvl w:val="0"/>
          <w:numId w:val="19"/>
        </w:numPr>
        <w:shd w:val="clear" w:color="auto" w:fill="FFFFFF"/>
        <w:spacing w:line="360" w:lineRule="atLeast"/>
        <w:ind w:left="284" w:hanging="284"/>
        <w:jc w:val="both"/>
        <w:rPr>
          <w:rFonts w:ascii="Arial" w:hAnsi="Arial" w:cs="Arial"/>
          <w:color w:val="44546A" w:themeColor="text2"/>
          <w:sz w:val="22"/>
          <w:szCs w:val="22"/>
        </w:rPr>
      </w:pPr>
      <w:r w:rsidRPr="007B21F4">
        <w:rPr>
          <w:rFonts w:ascii="Arial" w:hAnsi="Arial" w:cs="Arial"/>
          <w:color w:val="44546A" w:themeColor="text2"/>
          <w:sz w:val="22"/>
          <w:szCs w:val="22"/>
        </w:rPr>
        <w:t>le somme a titolo di interessi e capitale;</w:t>
      </w:r>
    </w:p>
    <w:p w:rsidR="00F34187" w:rsidRPr="007B21F4" w:rsidRDefault="005C2244">
      <w:pPr>
        <w:pStyle w:val="Paragrafoelenco"/>
        <w:numPr>
          <w:ilvl w:val="0"/>
          <w:numId w:val="19"/>
        </w:numPr>
        <w:shd w:val="clear" w:color="auto" w:fill="FFFFFF"/>
        <w:spacing w:line="360" w:lineRule="atLeast"/>
        <w:ind w:left="284" w:hanging="284"/>
        <w:jc w:val="both"/>
        <w:rPr>
          <w:rFonts w:ascii="Arial" w:hAnsi="Arial" w:cs="Arial"/>
          <w:color w:val="44546A" w:themeColor="text2"/>
          <w:sz w:val="22"/>
          <w:szCs w:val="22"/>
        </w:rPr>
      </w:pPr>
      <w:r w:rsidRPr="007B21F4">
        <w:rPr>
          <w:rFonts w:ascii="Arial" w:hAnsi="Arial" w:cs="Arial"/>
          <w:color w:val="44546A" w:themeColor="text2"/>
          <w:sz w:val="22"/>
          <w:szCs w:val="22"/>
        </w:rPr>
        <w:t>le somme maturate a titolo di aggio e di rimborso delle spese per le procedure esecutive e per la notifica della cartella di pagamento</w:t>
      </w:r>
    </w:p>
    <w:p w:rsidR="00F34187" w:rsidRPr="007B21F4" w:rsidRDefault="005C2244" w:rsidP="006334C1">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Il pagamento delle somme per i carichi affidati dal 1° gennaio al 3</w:t>
      </w:r>
      <w:r w:rsidR="00495965" w:rsidRPr="007B21F4">
        <w:rPr>
          <w:rFonts w:ascii="Arial" w:hAnsi="Arial" w:cs="Arial"/>
          <w:color w:val="44546A" w:themeColor="text2"/>
          <w:sz w:val="22"/>
          <w:szCs w:val="22"/>
        </w:rPr>
        <w:t>1</w:t>
      </w:r>
      <w:r w:rsidRPr="007B21F4">
        <w:rPr>
          <w:rFonts w:ascii="Arial" w:hAnsi="Arial" w:cs="Arial"/>
          <w:color w:val="44546A" w:themeColor="text2"/>
          <w:sz w:val="22"/>
          <w:szCs w:val="22"/>
        </w:rPr>
        <w:t xml:space="preserve"> </w:t>
      </w:r>
      <w:r w:rsidR="00495965" w:rsidRPr="007B21F4">
        <w:rPr>
          <w:rFonts w:ascii="Arial" w:hAnsi="Arial" w:cs="Arial"/>
          <w:color w:val="44546A" w:themeColor="text2"/>
          <w:sz w:val="22"/>
          <w:szCs w:val="22"/>
        </w:rPr>
        <w:t>dicembre</w:t>
      </w:r>
      <w:r w:rsidRPr="007B21F4">
        <w:rPr>
          <w:rFonts w:ascii="Arial" w:hAnsi="Arial" w:cs="Arial"/>
          <w:color w:val="44546A" w:themeColor="text2"/>
          <w:sz w:val="22"/>
          <w:szCs w:val="22"/>
        </w:rPr>
        <w:t xml:space="preserve"> 2017 </w:t>
      </w:r>
      <w:r w:rsidR="00767CAF" w:rsidRPr="007B21F4">
        <w:rPr>
          <w:rFonts w:ascii="Arial" w:hAnsi="Arial" w:cs="Arial"/>
          <w:color w:val="44546A" w:themeColor="text2"/>
          <w:sz w:val="22"/>
          <w:szCs w:val="22"/>
        </w:rPr>
        <w:t xml:space="preserve">potrà </w:t>
      </w:r>
      <w:r w:rsidRPr="007B21F4">
        <w:rPr>
          <w:rFonts w:ascii="Arial" w:hAnsi="Arial" w:cs="Arial"/>
          <w:color w:val="44546A" w:themeColor="text2"/>
          <w:sz w:val="22"/>
          <w:szCs w:val="22"/>
        </w:rPr>
        <w:t>avvenire in un’unica soluzione con il versamento del 100% di quanto dovuto entro</w:t>
      </w:r>
      <w:r w:rsidR="00495965" w:rsidRPr="007B21F4">
        <w:rPr>
          <w:rFonts w:ascii="Arial" w:hAnsi="Arial" w:cs="Arial"/>
          <w:color w:val="44546A" w:themeColor="text2"/>
          <w:sz w:val="22"/>
          <w:szCs w:val="22"/>
        </w:rPr>
        <w:t xml:space="preserve"> il 31</w:t>
      </w:r>
      <w:r w:rsidRPr="007B21F4">
        <w:rPr>
          <w:rFonts w:ascii="Arial" w:hAnsi="Arial" w:cs="Arial"/>
          <w:color w:val="44546A" w:themeColor="text2"/>
          <w:sz w:val="22"/>
          <w:szCs w:val="22"/>
        </w:rPr>
        <w:t xml:space="preserve"> luglio 201</w:t>
      </w:r>
      <w:r w:rsidR="00495965" w:rsidRPr="007B21F4">
        <w:rPr>
          <w:rFonts w:ascii="Arial" w:hAnsi="Arial" w:cs="Arial"/>
          <w:color w:val="44546A" w:themeColor="text2"/>
          <w:sz w:val="22"/>
          <w:szCs w:val="22"/>
        </w:rPr>
        <w:t>9</w:t>
      </w:r>
      <w:r w:rsidRPr="007B21F4">
        <w:rPr>
          <w:rFonts w:ascii="Arial" w:hAnsi="Arial" w:cs="Arial"/>
          <w:color w:val="44546A" w:themeColor="text2"/>
          <w:sz w:val="22"/>
          <w:szCs w:val="22"/>
        </w:rPr>
        <w:t xml:space="preserve"> oppure con versamento rateale in un numero massimo di </w:t>
      </w:r>
      <w:r w:rsidR="00495965" w:rsidRPr="007B21F4">
        <w:rPr>
          <w:rFonts w:ascii="Arial" w:hAnsi="Arial" w:cs="Arial"/>
          <w:color w:val="44546A" w:themeColor="text2"/>
          <w:sz w:val="22"/>
          <w:szCs w:val="22"/>
        </w:rPr>
        <w:t>10 rate di pari importo scadenti il 31 luglio e il 30 novembre a decorrere dal 2019.</w:t>
      </w:r>
    </w:p>
    <w:p w:rsidR="00EB37A3" w:rsidRPr="007B21F4" w:rsidRDefault="0024658F" w:rsidP="002B5885">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In caso di versamento </w:t>
      </w:r>
      <w:r w:rsidR="008B0223" w:rsidRPr="007B21F4">
        <w:rPr>
          <w:rFonts w:ascii="Arial" w:hAnsi="Arial" w:cs="Arial"/>
          <w:color w:val="44546A" w:themeColor="text2"/>
          <w:sz w:val="22"/>
          <w:szCs w:val="22"/>
        </w:rPr>
        <w:t>rateale</w:t>
      </w:r>
      <w:r w:rsidRPr="007B21F4">
        <w:rPr>
          <w:rFonts w:ascii="Arial" w:hAnsi="Arial" w:cs="Arial"/>
          <w:color w:val="44546A" w:themeColor="text2"/>
          <w:sz w:val="22"/>
          <w:szCs w:val="22"/>
        </w:rPr>
        <w:t xml:space="preserve"> si </w:t>
      </w:r>
      <w:r w:rsidR="00767CAF" w:rsidRPr="007B21F4">
        <w:rPr>
          <w:rFonts w:ascii="Arial" w:hAnsi="Arial" w:cs="Arial"/>
          <w:color w:val="44546A" w:themeColor="text2"/>
          <w:sz w:val="22"/>
          <w:szCs w:val="22"/>
        </w:rPr>
        <w:t xml:space="preserve">applicherà </w:t>
      </w:r>
      <w:r w:rsidRPr="007B21F4">
        <w:rPr>
          <w:rFonts w:ascii="Arial" w:hAnsi="Arial" w:cs="Arial"/>
          <w:color w:val="44546A" w:themeColor="text2"/>
          <w:sz w:val="22"/>
          <w:szCs w:val="22"/>
        </w:rPr>
        <w:t>il tasso del 2% annuo</w:t>
      </w:r>
      <w:r w:rsidR="008B0223" w:rsidRPr="007B21F4">
        <w:rPr>
          <w:rFonts w:ascii="Arial" w:hAnsi="Arial" w:cs="Arial"/>
          <w:color w:val="44546A" w:themeColor="text2"/>
          <w:sz w:val="22"/>
          <w:szCs w:val="22"/>
        </w:rPr>
        <w:t>.</w:t>
      </w:r>
    </w:p>
    <w:p w:rsidR="00F34187" w:rsidRPr="007B21F4" w:rsidRDefault="005C2244">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A seguito della presentazione della dichiarazione:</w:t>
      </w:r>
    </w:p>
    <w:p w:rsidR="00F34187" w:rsidRPr="007B21F4" w:rsidRDefault="005C2244">
      <w:pPr>
        <w:pStyle w:val="Paragrafoelenco"/>
        <w:numPr>
          <w:ilvl w:val="0"/>
          <w:numId w:val="19"/>
        </w:numPr>
        <w:shd w:val="clear" w:color="auto" w:fill="FFFFFF"/>
        <w:spacing w:line="360" w:lineRule="atLeast"/>
        <w:ind w:left="284" w:hanging="284"/>
        <w:jc w:val="both"/>
        <w:rPr>
          <w:rFonts w:ascii="Arial" w:hAnsi="Arial" w:cs="Arial"/>
          <w:color w:val="44546A" w:themeColor="text2"/>
          <w:sz w:val="22"/>
          <w:szCs w:val="22"/>
        </w:rPr>
      </w:pPr>
      <w:r w:rsidRPr="007B21F4">
        <w:rPr>
          <w:rFonts w:ascii="Arial" w:hAnsi="Arial" w:cs="Arial"/>
          <w:color w:val="44546A" w:themeColor="text2"/>
          <w:sz w:val="22"/>
          <w:szCs w:val="22"/>
        </w:rPr>
        <w:t>s</w:t>
      </w:r>
      <w:r w:rsidR="00EA3A43" w:rsidRPr="007B21F4">
        <w:rPr>
          <w:rFonts w:ascii="Arial" w:hAnsi="Arial" w:cs="Arial"/>
          <w:color w:val="44546A" w:themeColor="text2"/>
          <w:sz w:val="22"/>
          <w:szCs w:val="22"/>
        </w:rPr>
        <w:t>ono</w:t>
      </w:r>
      <w:r w:rsidRPr="007B21F4">
        <w:rPr>
          <w:rFonts w:ascii="Arial" w:hAnsi="Arial" w:cs="Arial"/>
          <w:color w:val="44546A" w:themeColor="text2"/>
          <w:sz w:val="22"/>
          <w:szCs w:val="22"/>
        </w:rPr>
        <w:t xml:space="preserve"> sospesi i termini di prescrizione e decadenza per il recupero degli importi indicati nella medesima;</w:t>
      </w:r>
    </w:p>
    <w:p w:rsidR="006816FF" w:rsidRPr="007B21F4" w:rsidRDefault="006816FF">
      <w:pPr>
        <w:pStyle w:val="Paragrafoelenco"/>
        <w:numPr>
          <w:ilvl w:val="0"/>
          <w:numId w:val="19"/>
        </w:numPr>
        <w:shd w:val="clear" w:color="auto" w:fill="FFFFFF"/>
        <w:spacing w:line="360" w:lineRule="atLeast"/>
        <w:ind w:left="284" w:hanging="284"/>
        <w:jc w:val="both"/>
        <w:rPr>
          <w:rFonts w:ascii="Arial" w:hAnsi="Arial" w:cs="Arial"/>
          <w:color w:val="44546A" w:themeColor="text2"/>
          <w:sz w:val="22"/>
          <w:szCs w:val="22"/>
        </w:rPr>
      </w:pPr>
      <w:r w:rsidRPr="007B21F4">
        <w:rPr>
          <w:rFonts w:ascii="Arial" w:hAnsi="Arial" w:cs="Arial"/>
          <w:color w:val="44546A" w:themeColor="text2"/>
          <w:sz w:val="22"/>
          <w:szCs w:val="22"/>
        </w:rPr>
        <w:t>sono sospesi gli obblighi di pagamento derivanti da precedenti dilazioni, fino alla scadenza della prima o unica rata delle somme dovute a seguito di adesione alla definizione agevolata.</w:t>
      </w:r>
    </w:p>
    <w:p w:rsidR="00F34187" w:rsidRPr="007B21F4" w:rsidRDefault="005C2244">
      <w:pPr>
        <w:pStyle w:val="Paragrafoelenco"/>
        <w:numPr>
          <w:ilvl w:val="0"/>
          <w:numId w:val="19"/>
        </w:numPr>
        <w:shd w:val="clear" w:color="auto" w:fill="FFFFFF"/>
        <w:spacing w:line="360" w:lineRule="atLeast"/>
        <w:ind w:left="284" w:hanging="284"/>
        <w:jc w:val="both"/>
        <w:rPr>
          <w:rFonts w:ascii="Arial" w:hAnsi="Arial" w:cs="Arial"/>
          <w:color w:val="44546A" w:themeColor="text2"/>
          <w:sz w:val="22"/>
          <w:szCs w:val="22"/>
        </w:rPr>
      </w:pPr>
      <w:r w:rsidRPr="007B21F4">
        <w:rPr>
          <w:rFonts w:ascii="Arial" w:hAnsi="Arial" w:cs="Arial"/>
          <w:color w:val="44546A" w:themeColor="text2"/>
          <w:sz w:val="22"/>
          <w:szCs w:val="22"/>
        </w:rPr>
        <w:lastRenderedPageBreak/>
        <w:t>per gli stessi carichi, l’agente della riscossione non potrà:</w:t>
      </w:r>
    </w:p>
    <w:p w:rsidR="006816FF" w:rsidRPr="007B21F4" w:rsidRDefault="005C2244" w:rsidP="006816FF">
      <w:pPr>
        <w:numPr>
          <w:ilvl w:val="0"/>
          <w:numId w:val="24"/>
        </w:numPr>
        <w:shd w:val="clear" w:color="auto" w:fill="FFFFFF"/>
        <w:spacing w:line="360" w:lineRule="atLeast"/>
        <w:ind w:left="567" w:hanging="283"/>
        <w:jc w:val="both"/>
        <w:rPr>
          <w:rFonts w:ascii="Arial" w:hAnsi="Arial" w:cs="Arial"/>
          <w:color w:val="44546A" w:themeColor="text2"/>
          <w:sz w:val="22"/>
          <w:szCs w:val="22"/>
        </w:rPr>
      </w:pPr>
      <w:r w:rsidRPr="007B21F4">
        <w:rPr>
          <w:rFonts w:ascii="Arial" w:hAnsi="Arial" w:cs="Arial"/>
          <w:color w:val="44546A" w:themeColor="text2"/>
          <w:sz w:val="22"/>
          <w:szCs w:val="22"/>
        </w:rPr>
        <w:t>avviare nuove azioni esecutive o iscrivere nuovi fermi amministrativi e ipoteche, fatti salvi i fermi amministrativi e le ipoteche già iscritti alla data di presentazione della dichiarazione;</w:t>
      </w:r>
    </w:p>
    <w:p w:rsidR="006816FF" w:rsidRPr="007B21F4" w:rsidRDefault="005C2244" w:rsidP="006816FF">
      <w:pPr>
        <w:numPr>
          <w:ilvl w:val="0"/>
          <w:numId w:val="24"/>
        </w:numPr>
        <w:shd w:val="clear" w:color="auto" w:fill="FFFFFF"/>
        <w:spacing w:line="360" w:lineRule="atLeast"/>
        <w:ind w:left="567" w:hanging="283"/>
        <w:jc w:val="both"/>
        <w:rPr>
          <w:rFonts w:ascii="Arial" w:hAnsi="Arial" w:cs="Arial"/>
          <w:color w:val="44546A" w:themeColor="text2"/>
          <w:sz w:val="22"/>
          <w:szCs w:val="22"/>
        </w:rPr>
      </w:pPr>
      <w:r w:rsidRPr="007B21F4">
        <w:rPr>
          <w:rFonts w:ascii="Arial" w:hAnsi="Arial" w:cs="Arial"/>
          <w:color w:val="44546A" w:themeColor="text2"/>
          <w:sz w:val="22"/>
          <w:szCs w:val="22"/>
        </w:rPr>
        <w:t>proseguire le procedure di recupero coattivo già avviate, sempreché non si sia ancora tenuto il primo incanto con esito positivo</w:t>
      </w:r>
      <w:r w:rsidR="00767CAF" w:rsidRPr="007B21F4">
        <w:rPr>
          <w:rFonts w:ascii="Arial" w:hAnsi="Arial" w:cs="Arial"/>
          <w:color w:val="44546A" w:themeColor="text2"/>
          <w:sz w:val="22"/>
          <w:szCs w:val="22"/>
        </w:rPr>
        <w:t>.</w:t>
      </w:r>
      <w:r w:rsidRPr="007B21F4">
        <w:rPr>
          <w:rFonts w:ascii="Arial" w:hAnsi="Arial" w:cs="Arial"/>
          <w:color w:val="44546A" w:themeColor="text2"/>
          <w:sz w:val="22"/>
          <w:szCs w:val="22"/>
        </w:rPr>
        <w:t xml:space="preserve"> </w:t>
      </w:r>
    </w:p>
    <w:p w:rsidR="00F34187" w:rsidRPr="007B21F4" w:rsidRDefault="00F34187">
      <w:pPr>
        <w:shd w:val="clear" w:color="auto" w:fill="FFFFFF"/>
        <w:spacing w:line="360" w:lineRule="atLeast"/>
        <w:jc w:val="both"/>
        <w:rPr>
          <w:rFonts w:ascii="Arial" w:hAnsi="Arial" w:cs="Arial"/>
          <w:color w:val="44546A" w:themeColor="text2"/>
          <w:sz w:val="22"/>
          <w:szCs w:val="22"/>
          <w:highlight w:val="cyan"/>
        </w:rPr>
      </w:pPr>
    </w:p>
    <w:p w:rsidR="00F34187" w:rsidRPr="007B21F4" w:rsidRDefault="005C2244">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L’adesione alla rottamazione di un ruolo comporta l’impegno a rinunziare alla prosecuzione dell’eventuale contenzioso riferito al ruolo stesso.</w:t>
      </w:r>
    </w:p>
    <w:p w:rsidR="00F34187" w:rsidRPr="007B21F4" w:rsidRDefault="005C2244">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La “rottamazione” può rappresentare una interessante opportunità, specialmente nei casi in cui prevalgono sanzioni e interessi di mora. </w:t>
      </w:r>
      <w:r w:rsidR="00977C11" w:rsidRPr="007B21F4">
        <w:rPr>
          <w:rFonts w:ascii="Arial" w:hAnsi="Arial" w:cs="Arial"/>
          <w:color w:val="44546A" w:themeColor="text2"/>
          <w:sz w:val="22"/>
          <w:szCs w:val="22"/>
        </w:rPr>
        <w:t>T</w:t>
      </w:r>
      <w:r w:rsidRPr="007B21F4">
        <w:rPr>
          <w:rFonts w:ascii="Arial" w:hAnsi="Arial" w:cs="Arial"/>
          <w:color w:val="44546A" w:themeColor="text2"/>
          <w:sz w:val="22"/>
          <w:szCs w:val="22"/>
        </w:rPr>
        <w:t xml:space="preserve">uttavia non </w:t>
      </w:r>
      <w:r w:rsidR="00977C11" w:rsidRPr="007B21F4">
        <w:rPr>
          <w:rFonts w:ascii="Arial" w:hAnsi="Arial" w:cs="Arial"/>
          <w:color w:val="44546A" w:themeColor="text2"/>
          <w:sz w:val="22"/>
          <w:szCs w:val="22"/>
        </w:rPr>
        <w:t xml:space="preserve">sono </w:t>
      </w:r>
      <w:r w:rsidRPr="007B21F4">
        <w:rPr>
          <w:rFonts w:ascii="Arial" w:hAnsi="Arial" w:cs="Arial"/>
          <w:color w:val="44546A" w:themeColor="text2"/>
          <w:sz w:val="22"/>
          <w:szCs w:val="22"/>
        </w:rPr>
        <w:t xml:space="preserve">applicabili le norme sulla rateizzazione dei debiti con </w:t>
      </w:r>
      <w:r w:rsidR="00A1191F" w:rsidRPr="007B21F4">
        <w:rPr>
          <w:rFonts w:ascii="Arial" w:hAnsi="Arial" w:cs="Arial"/>
          <w:color w:val="44546A" w:themeColor="text2"/>
          <w:sz w:val="22"/>
          <w:szCs w:val="22"/>
        </w:rPr>
        <w:t>l’agente di riscossione</w:t>
      </w:r>
      <w:r w:rsidRPr="007B21F4">
        <w:rPr>
          <w:rFonts w:ascii="Arial" w:hAnsi="Arial" w:cs="Arial"/>
          <w:color w:val="44546A" w:themeColor="text2"/>
          <w:sz w:val="22"/>
          <w:szCs w:val="22"/>
        </w:rPr>
        <w:t xml:space="preserve"> (che prevedono 72 rate o 120 rate mensili</w:t>
      </w:r>
      <w:r w:rsidR="00767CAF" w:rsidRPr="007B21F4">
        <w:rPr>
          <w:rFonts w:ascii="Arial" w:hAnsi="Arial" w:cs="Arial"/>
          <w:color w:val="44546A" w:themeColor="text2"/>
          <w:sz w:val="22"/>
          <w:szCs w:val="22"/>
        </w:rPr>
        <w:t xml:space="preserve">); </w:t>
      </w:r>
      <w:r w:rsidRPr="007B21F4">
        <w:rPr>
          <w:rFonts w:ascii="Arial" w:hAnsi="Arial" w:cs="Arial"/>
          <w:color w:val="44546A" w:themeColor="text2"/>
          <w:sz w:val="22"/>
          <w:szCs w:val="22"/>
        </w:rPr>
        <w:t xml:space="preserve">l’adesione alla “rottamazione” </w:t>
      </w:r>
      <w:r w:rsidR="00B11247" w:rsidRPr="007B21F4">
        <w:rPr>
          <w:rFonts w:ascii="Arial" w:hAnsi="Arial" w:cs="Arial"/>
          <w:color w:val="44546A" w:themeColor="text2"/>
          <w:sz w:val="22"/>
          <w:szCs w:val="22"/>
        </w:rPr>
        <w:t xml:space="preserve">potrebbe </w:t>
      </w:r>
      <w:r w:rsidRPr="007B21F4">
        <w:rPr>
          <w:rFonts w:ascii="Arial" w:hAnsi="Arial" w:cs="Arial"/>
          <w:color w:val="44546A" w:themeColor="text2"/>
          <w:sz w:val="22"/>
          <w:szCs w:val="22"/>
        </w:rPr>
        <w:t>comport</w:t>
      </w:r>
      <w:r w:rsidR="00B11247" w:rsidRPr="007B21F4">
        <w:rPr>
          <w:rFonts w:ascii="Arial" w:hAnsi="Arial" w:cs="Arial"/>
          <w:color w:val="44546A" w:themeColor="text2"/>
          <w:sz w:val="22"/>
          <w:szCs w:val="22"/>
        </w:rPr>
        <w:t xml:space="preserve">are, </w:t>
      </w:r>
      <w:r w:rsidRPr="007B21F4">
        <w:rPr>
          <w:rFonts w:ascii="Arial" w:hAnsi="Arial" w:cs="Arial"/>
          <w:color w:val="44546A" w:themeColor="text2"/>
          <w:sz w:val="22"/>
          <w:szCs w:val="22"/>
        </w:rPr>
        <w:t xml:space="preserve"> </w:t>
      </w:r>
      <w:r w:rsidR="00767CAF" w:rsidRPr="007B21F4">
        <w:rPr>
          <w:rFonts w:ascii="Arial" w:hAnsi="Arial" w:cs="Arial"/>
          <w:color w:val="44546A" w:themeColor="text2"/>
          <w:sz w:val="22"/>
          <w:szCs w:val="22"/>
        </w:rPr>
        <w:t>quindi</w:t>
      </w:r>
      <w:r w:rsidR="00B11247" w:rsidRPr="007B21F4">
        <w:rPr>
          <w:rFonts w:ascii="Arial" w:hAnsi="Arial" w:cs="Arial"/>
          <w:color w:val="44546A" w:themeColor="text2"/>
          <w:sz w:val="22"/>
          <w:szCs w:val="22"/>
        </w:rPr>
        <w:t xml:space="preserve">, </w:t>
      </w:r>
      <w:r w:rsidR="00767CAF" w:rsidRPr="007B21F4">
        <w:rPr>
          <w:rFonts w:ascii="Arial" w:hAnsi="Arial" w:cs="Arial"/>
          <w:color w:val="44546A" w:themeColor="text2"/>
          <w:sz w:val="22"/>
          <w:szCs w:val="22"/>
        </w:rPr>
        <w:t xml:space="preserve"> </w:t>
      </w:r>
      <w:r w:rsidRPr="007B21F4">
        <w:rPr>
          <w:rFonts w:ascii="Arial" w:hAnsi="Arial" w:cs="Arial"/>
          <w:color w:val="44546A" w:themeColor="text2"/>
          <w:sz w:val="22"/>
          <w:szCs w:val="22"/>
        </w:rPr>
        <w:t>un maggior impegno finanziario nel breve termine.</w:t>
      </w:r>
    </w:p>
    <w:p w:rsidR="00F34187" w:rsidRPr="007B21F4" w:rsidRDefault="00A1191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Riteniamo</w:t>
      </w:r>
      <w:r w:rsidR="005C2244" w:rsidRPr="007B21F4">
        <w:rPr>
          <w:rFonts w:ascii="Arial" w:hAnsi="Arial" w:cs="Arial"/>
          <w:color w:val="44546A" w:themeColor="text2"/>
          <w:sz w:val="22"/>
          <w:szCs w:val="22"/>
        </w:rPr>
        <w:t xml:space="preserve"> innanzitutto opportuno verificare la posizione dei ruoli in essere (che talvolta riserva qualche spiacevole sorpresa). </w:t>
      </w:r>
    </w:p>
    <w:p w:rsidR="00E91BBC" w:rsidRPr="007B21F4" w:rsidRDefault="005C2244">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Invitiamo quindi, chi non avesse già provveduto, a richiedere ad </w:t>
      </w:r>
      <w:r w:rsidR="00A1191F" w:rsidRPr="007B21F4">
        <w:rPr>
          <w:rFonts w:ascii="Arial" w:hAnsi="Arial" w:cs="Arial"/>
          <w:color w:val="44546A" w:themeColor="text2"/>
          <w:sz w:val="22"/>
          <w:szCs w:val="22"/>
        </w:rPr>
        <w:t>Agenzia Entrate Riscossione</w:t>
      </w:r>
      <w:r w:rsidRPr="007B21F4">
        <w:rPr>
          <w:rFonts w:ascii="Arial" w:hAnsi="Arial" w:cs="Arial"/>
          <w:color w:val="44546A" w:themeColor="text2"/>
          <w:sz w:val="22"/>
          <w:szCs w:val="22"/>
        </w:rPr>
        <w:t xml:space="preserve"> un estratto conto dei ruoli accedendo ai servizi online messi a disposizione sul sito dell’Agenzia Entrate – Riscossione.</w:t>
      </w:r>
    </w:p>
    <w:p w:rsidR="00A1191F" w:rsidRPr="007B21F4" w:rsidRDefault="00A1191F" w:rsidP="00A1191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Chi </w:t>
      </w:r>
      <w:r w:rsidR="00767CAF" w:rsidRPr="007B21F4">
        <w:rPr>
          <w:rFonts w:ascii="Arial" w:hAnsi="Arial" w:cs="Arial"/>
          <w:color w:val="44546A" w:themeColor="text2"/>
          <w:sz w:val="22"/>
          <w:szCs w:val="22"/>
        </w:rPr>
        <w:t xml:space="preserve">avesse </w:t>
      </w:r>
      <w:r w:rsidRPr="007B21F4">
        <w:rPr>
          <w:rFonts w:ascii="Arial" w:hAnsi="Arial" w:cs="Arial"/>
          <w:color w:val="44546A" w:themeColor="text2"/>
          <w:sz w:val="22"/>
          <w:szCs w:val="22"/>
        </w:rPr>
        <w:t xml:space="preserve">già aderito alla Definizione agevolata prevista dal </w:t>
      </w:r>
      <w:r w:rsidRPr="007B21F4">
        <w:rPr>
          <w:rFonts w:ascii="Arial" w:hAnsi="Arial" w:cs="Arial"/>
          <w:bCs/>
          <w:color w:val="44546A" w:themeColor="text2"/>
          <w:sz w:val="22"/>
          <w:szCs w:val="22"/>
        </w:rPr>
        <w:t xml:space="preserve">Decreto Legge n. 148/2017 </w:t>
      </w:r>
      <w:r w:rsidRPr="007B21F4">
        <w:rPr>
          <w:rFonts w:ascii="Arial" w:hAnsi="Arial" w:cs="Arial"/>
          <w:color w:val="44546A" w:themeColor="text2"/>
          <w:sz w:val="22"/>
          <w:szCs w:val="22"/>
        </w:rPr>
        <w:t xml:space="preserve">(cosiddetta “rottamazione bis”) ma non </w:t>
      </w:r>
      <w:r w:rsidR="00767CAF" w:rsidRPr="007B21F4">
        <w:rPr>
          <w:rFonts w:ascii="Arial" w:hAnsi="Arial" w:cs="Arial"/>
          <w:color w:val="44546A" w:themeColor="text2"/>
          <w:sz w:val="22"/>
          <w:szCs w:val="22"/>
        </w:rPr>
        <w:t xml:space="preserve">fosse </w:t>
      </w:r>
      <w:r w:rsidRPr="007B21F4">
        <w:rPr>
          <w:rFonts w:ascii="Arial" w:hAnsi="Arial" w:cs="Arial"/>
          <w:color w:val="44546A" w:themeColor="text2"/>
          <w:sz w:val="22"/>
          <w:szCs w:val="22"/>
        </w:rPr>
        <w:t>riuscito a saldare le </w:t>
      </w:r>
      <w:r w:rsidRPr="007B21F4">
        <w:rPr>
          <w:rFonts w:ascii="Arial" w:hAnsi="Arial" w:cs="Arial"/>
          <w:bCs/>
          <w:color w:val="44546A" w:themeColor="text2"/>
          <w:sz w:val="22"/>
          <w:szCs w:val="22"/>
        </w:rPr>
        <w:t xml:space="preserve">prime rate </w:t>
      </w:r>
      <w:r w:rsidRPr="007B21F4">
        <w:rPr>
          <w:rFonts w:ascii="Arial" w:hAnsi="Arial" w:cs="Arial"/>
          <w:color w:val="44546A" w:themeColor="text2"/>
          <w:sz w:val="22"/>
          <w:szCs w:val="22"/>
        </w:rPr>
        <w:t xml:space="preserve">scadute </w:t>
      </w:r>
      <w:r w:rsidR="00767CAF" w:rsidRPr="007B21F4">
        <w:rPr>
          <w:rFonts w:ascii="Arial" w:hAnsi="Arial" w:cs="Arial"/>
          <w:color w:val="44546A" w:themeColor="text2"/>
          <w:sz w:val="22"/>
          <w:szCs w:val="22"/>
        </w:rPr>
        <w:t xml:space="preserve">potrà </w:t>
      </w:r>
      <w:r w:rsidRPr="007B21F4">
        <w:rPr>
          <w:rFonts w:ascii="Arial" w:hAnsi="Arial" w:cs="Arial"/>
          <w:color w:val="44546A" w:themeColor="text2"/>
          <w:sz w:val="22"/>
          <w:szCs w:val="22"/>
        </w:rPr>
        <w:t xml:space="preserve">regolarizzare la propria situazione entro il </w:t>
      </w:r>
      <w:r w:rsidRPr="007B21F4">
        <w:rPr>
          <w:rFonts w:ascii="Arial" w:hAnsi="Arial" w:cs="Arial"/>
          <w:bCs/>
          <w:color w:val="44546A" w:themeColor="text2"/>
          <w:sz w:val="22"/>
          <w:szCs w:val="22"/>
        </w:rPr>
        <w:t>7 dicembre 2018</w:t>
      </w:r>
      <w:r w:rsidRPr="007B21F4">
        <w:rPr>
          <w:rFonts w:ascii="Arial" w:hAnsi="Arial" w:cs="Arial"/>
          <w:color w:val="44546A" w:themeColor="text2"/>
          <w:sz w:val="22"/>
          <w:szCs w:val="22"/>
        </w:rPr>
        <w:t xml:space="preserve">. </w:t>
      </w:r>
    </w:p>
    <w:p w:rsidR="00A1191F" w:rsidRPr="007B21F4" w:rsidRDefault="00A1191F" w:rsidP="00A1191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L’art. 3 del </w:t>
      </w:r>
      <w:r w:rsidRPr="007B21F4">
        <w:rPr>
          <w:rFonts w:ascii="Arial" w:hAnsi="Arial" w:cs="Arial"/>
          <w:bCs/>
          <w:color w:val="44546A" w:themeColor="text2"/>
          <w:sz w:val="22"/>
          <w:szCs w:val="22"/>
        </w:rPr>
        <w:t xml:space="preserve">Decreto Legge </w:t>
      </w:r>
      <w:r w:rsidRPr="007B21F4">
        <w:rPr>
          <w:rFonts w:ascii="Arial" w:hAnsi="Arial" w:cs="Arial"/>
          <w:color w:val="44546A" w:themeColor="text2"/>
          <w:sz w:val="22"/>
          <w:szCs w:val="22"/>
        </w:rPr>
        <w:t xml:space="preserve">stabilisce, infatti, che i contribuenti che </w:t>
      </w:r>
      <w:r w:rsidR="00767CAF" w:rsidRPr="007B21F4">
        <w:rPr>
          <w:rFonts w:ascii="Arial" w:hAnsi="Arial" w:cs="Arial"/>
          <w:color w:val="44546A" w:themeColor="text2"/>
          <w:sz w:val="22"/>
          <w:szCs w:val="22"/>
        </w:rPr>
        <w:t xml:space="preserve">pagheranno </w:t>
      </w:r>
      <w:r w:rsidRPr="007B21F4">
        <w:rPr>
          <w:rFonts w:ascii="Arial" w:hAnsi="Arial" w:cs="Arial"/>
          <w:color w:val="44546A" w:themeColor="text2"/>
          <w:sz w:val="22"/>
          <w:szCs w:val="22"/>
        </w:rPr>
        <w:t xml:space="preserve">gli importi scaduti </w:t>
      </w:r>
      <w:r w:rsidRPr="007B21F4">
        <w:rPr>
          <w:rFonts w:ascii="Arial" w:hAnsi="Arial" w:cs="Arial"/>
          <w:bCs/>
          <w:color w:val="44546A" w:themeColor="text2"/>
          <w:sz w:val="22"/>
          <w:szCs w:val="22"/>
        </w:rPr>
        <w:t>entro il prossimo</w:t>
      </w:r>
      <w:r w:rsidRPr="007B21F4">
        <w:rPr>
          <w:rFonts w:ascii="Arial" w:hAnsi="Arial" w:cs="Arial"/>
          <w:color w:val="44546A" w:themeColor="text2"/>
          <w:sz w:val="22"/>
          <w:szCs w:val="22"/>
        </w:rPr>
        <w:t> </w:t>
      </w:r>
      <w:r w:rsidRPr="007B21F4">
        <w:rPr>
          <w:rFonts w:ascii="Arial" w:hAnsi="Arial" w:cs="Arial"/>
          <w:bCs/>
          <w:color w:val="44546A" w:themeColor="text2"/>
          <w:sz w:val="22"/>
          <w:szCs w:val="22"/>
        </w:rPr>
        <w:t>7 dicembre</w:t>
      </w:r>
      <w:r w:rsidRPr="007B21F4">
        <w:rPr>
          <w:rFonts w:ascii="Arial" w:hAnsi="Arial" w:cs="Arial"/>
          <w:color w:val="44546A" w:themeColor="text2"/>
          <w:sz w:val="22"/>
          <w:szCs w:val="22"/>
        </w:rPr>
        <w:t xml:space="preserve"> rientreranno </w:t>
      </w:r>
      <w:r w:rsidRPr="007B21F4">
        <w:rPr>
          <w:rFonts w:ascii="Arial" w:hAnsi="Arial" w:cs="Arial"/>
          <w:bCs/>
          <w:color w:val="44546A" w:themeColor="text2"/>
          <w:sz w:val="22"/>
          <w:szCs w:val="22"/>
        </w:rPr>
        <w:t>automaticamente</w:t>
      </w:r>
      <w:r w:rsidRPr="007B21F4">
        <w:rPr>
          <w:rFonts w:ascii="Arial" w:hAnsi="Arial" w:cs="Arial"/>
          <w:color w:val="44546A" w:themeColor="text2"/>
          <w:sz w:val="22"/>
          <w:szCs w:val="22"/>
        </w:rPr>
        <w:t xml:space="preserve"> nei benefici previsti dalla </w:t>
      </w:r>
      <w:r w:rsidR="00E91BBC" w:rsidRPr="007B21F4">
        <w:rPr>
          <w:rFonts w:ascii="Arial" w:hAnsi="Arial" w:cs="Arial"/>
          <w:color w:val="44546A" w:themeColor="text2"/>
          <w:sz w:val="22"/>
          <w:szCs w:val="22"/>
        </w:rPr>
        <w:t>nuova rottamazione.</w:t>
      </w:r>
    </w:p>
    <w:p w:rsidR="00F34187" w:rsidRPr="007B21F4" w:rsidRDefault="00A1191F" w:rsidP="00A1191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A tal fine, </w:t>
      </w:r>
      <w:r w:rsidRPr="007B21F4">
        <w:rPr>
          <w:rFonts w:ascii="Arial" w:hAnsi="Arial" w:cs="Arial"/>
          <w:bCs/>
          <w:color w:val="44546A" w:themeColor="text2"/>
          <w:sz w:val="22"/>
          <w:szCs w:val="22"/>
        </w:rPr>
        <w:t>senza alcun ulteriore adempimento a carico dei debitori</w:t>
      </w:r>
      <w:r w:rsidRPr="007B21F4">
        <w:rPr>
          <w:rFonts w:ascii="Arial" w:hAnsi="Arial" w:cs="Arial"/>
          <w:color w:val="44546A" w:themeColor="text2"/>
          <w:sz w:val="22"/>
          <w:szCs w:val="22"/>
        </w:rPr>
        <w:t xml:space="preserve">, Agenzia delle entrate-Riscossione invierà entro il </w:t>
      </w:r>
      <w:r w:rsidRPr="007B21F4">
        <w:rPr>
          <w:rFonts w:ascii="Arial" w:hAnsi="Arial" w:cs="Arial"/>
          <w:bCs/>
          <w:color w:val="44546A" w:themeColor="text2"/>
          <w:sz w:val="22"/>
          <w:szCs w:val="22"/>
        </w:rPr>
        <w:t>30 giugno 2019</w:t>
      </w:r>
      <w:r w:rsidRPr="007B21F4">
        <w:rPr>
          <w:rFonts w:ascii="Arial" w:hAnsi="Arial" w:cs="Arial"/>
          <w:color w:val="44546A" w:themeColor="text2"/>
          <w:sz w:val="22"/>
          <w:szCs w:val="22"/>
        </w:rPr>
        <w:t xml:space="preserve"> una nuova </w:t>
      </w:r>
      <w:r w:rsidRPr="007B21F4">
        <w:rPr>
          <w:rFonts w:ascii="Arial" w:hAnsi="Arial" w:cs="Arial"/>
          <w:bCs/>
          <w:color w:val="44546A" w:themeColor="text2"/>
          <w:sz w:val="22"/>
          <w:szCs w:val="22"/>
        </w:rPr>
        <w:t>“Comunicazione”</w:t>
      </w:r>
      <w:r w:rsidRPr="007B21F4">
        <w:rPr>
          <w:rFonts w:ascii="Arial" w:hAnsi="Arial" w:cs="Arial"/>
          <w:color w:val="44546A" w:themeColor="text2"/>
          <w:sz w:val="22"/>
          <w:szCs w:val="22"/>
        </w:rPr>
        <w:t xml:space="preserve"> con il differimento dell’importo residuo da pagare relativo alla “rottamazione bis</w:t>
      </w:r>
      <w:r w:rsidR="00E91BBC" w:rsidRPr="007B21F4">
        <w:rPr>
          <w:rFonts w:ascii="Arial" w:hAnsi="Arial" w:cs="Arial"/>
          <w:color w:val="44546A" w:themeColor="text2"/>
          <w:sz w:val="22"/>
          <w:szCs w:val="22"/>
        </w:rPr>
        <w:t>”</w:t>
      </w:r>
      <w:r w:rsidRPr="007B21F4">
        <w:rPr>
          <w:rFonts w:ascii="Arial" w:hAnsi="Arial" w:cs="Arial"/>
          <w:color w:val="44546A" w:themeColor="text2"/>
          <w:sz w:val="22"/>
          <w:szCs w:val="22"/>
        </w:rPr>
        <w:t xml:space="preserve"> ripartito in </w:t>
      </w:r>
      <w:r w:rsidRPr="007B21F4">
        <w:rPr>
          <w:rFonts w:ascii="Arial" w:hAnsi="Arial" w:cs="Arial"/>
          <w:bCs/>
          <w:color w:val="44546A" w:themeColor="text2"/>
          <w:sz w:val="22"/>
          <w:szCs w:val="22"/>
        </w:rPr>
        <w:t>10 rate di pari importo (5 anni)</w:t>
      </w:r>
      <w:r w:rsidRPr="007B21F4">
        <w:rPr>
          <w:rFonts w:ascii="Arial" w:hAnsi="Arial" w:cs="Arial"/>
          <w:color w:val="44546A" w:themeColor="text2"/>
          <w:sz w:val="22"/>
          <w:szCs w:val="22"/>
        </w:rPr>
        <w:t xml:space="preserve"> con scadenza il </w:t>
      </w:r>
      <w:r w:rsidRPr="007B21F4">
        <w:rPr>
          <w:rFonts w:ascii="Arial" w:hAnsi="Arial" w:cs="Arial"/>
          <w:bCs/>
          <w:color w:val="44546A" w:themeColor="text2"/>
          <w:sz w:val="22"/>
          <w:szCs w:val="22"/>
        </w:rPr>
        <w:t>31 luglio</w:t>
      </w:r>
      <w:r w:rsidRPr="007B21F4">
        <w:rPr>
          <w:rFonts w:ascii="Arial" w:hAnsi="Arial" w:cs="Arial"/>
          <w:color w:val="44546A" w:themeColor="text2"/>
          <w:sz w:val="22"/>
          <w:szCs w:val="22"/>
        </w:rPr>
        <w:t xml:space="preserve"> e il </w:t>
      </w:r>
      <w:r w:rsidRPr="007B21F4">
        <w:rPr>
          <w:rFonts w:ascii="Arial" w:hAnsi="Arial" w:cs="Arial"/>
          <w:bCs/>
          <w:color w:val="44546A" w:themeColor="text2"/>
          <w:sz w:val="22"/>
          <w:szCs w:val="22"/>
        </w:rPr>
        <w:t>30 novembre</w:t>
      </w:r>
      <w:r w:rsidRPr="007B21F4">
        <w:rPr>
          <w:rFonts w:ascii="Arial" w:hAnsi="Arial" w:cs="Arial"/>
          <w:color w:val="44546A" w:themeColor="text2"/>
          <w:sz w:val="22"/>
          <w:szCs w:val="22"/>
        </w:rPr>
        <w:t xml:space="preserve"> di ciascun anno, a partire dal 2019. Gli interessi a decorrere dal 1° agosto 2019 saranno calcolati nella misura dello 0,3%.</w:t>
      </w:r>
    </w:p>
    <w:p w:rsidR="00AA2D8D" w:rsidRPr="007B21F4" w:rsidRDefault="00AA2D8D" w:rsidP="00A1191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Il mancato versamento delle somme dovute entro il 7 dicembre 2018 preclude la possibilità di usufruire della rottamazione ter.</w:t>
      </w:r>
    </w:p>
    <w:p w:rsidR="00E91BBC" w:rsidRPr="007B21F4" w:rsidRDefault="00E91BBC" w:rsidP="00A1191F">
      <w:pPr>
        <w:shd w:val="clear" w:color="auto" w:fill="FFFFFF"/>
        <w:spacing w:line="360" w:lineRule="atLeast"/>
        <w:jc w:val="both"/>
        <w:rPr>
          <w:rFonts w:ascii="Arial" w:hAnsi="Arial" w:cs="Arial"/>
          <w:color w:val="44546A" w:themeColor="text2"/>
          <w:sz w:val="22"/>
          <w:szCs w:val="22"/>
        </w:rPr>
      </w:pPr>
    </w:p>
    <w:p w:rsidR="00E91BBC" w:rsidRPr="007B21F4" w:rsidRDefault="00E91BBC" w:rsidP="00A1191F">
      <w:pPr>
        <w:shd w:val="clear" w:color="auto" w:fill="FFFFFF"/>
        <w:spacing w:line="360" w:lineRule="atLeast"/>
        <w:jc w:val="both"/>
        <w:rPr>
          <w:rFonts w:ascii="Arial" w:hAnsi="Arial" w:cs="Arial"/>
          <w:b/>
          <w:color w:val="44546A" w:themeColor="text2"/>
          <w:sz w:val="22"/>
          <w:szCs w:val="22"/>
        </w:rPr>
      </w:pPr>
      <w:r w:rsidRPr="007B21F4">
        <w:rPr>
          <w:rFonts w:ascii="Arial" w:hAnsi="Arial" w:cs="Arial"/>
          <w:b/>
          <w:color w:val="44546A" w:themeColor="text2"/>
          <w:sz w:val="22"/>
          <w:szCs w:val="22"/>
        </w:rPr>
        <w:t>Lo stralcio dei debiti fino a mille euro</w:t>
      </w:r>
    </w:p>
    <w:p w:rsidR="00E91BBC" w:rsidRPr="007B21F4" w:rsidRDefault="00E91BBC" w:rsidP="00A1191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L’art. 4 del </w:t>
      </w:r>
      <w:r w:rsidR="00767CAF" w:rsidRPr="007B21F4">
        <w:rPr>
          <w:rFonts w:ascii="Arial" w:hAnsi="Arial" w:cs="Arial"/>
          <w:color w:val="44546A" w:themeColor="text2"/>
          <w:sz w:val="22"/>
          <w:szCs w:val="22"/>
        </w:rPr>
        <w:t>DL</w:t>
      </w:r>
      <w:r w:rsidRPr="007B21F4">
        <w:rPr>
          <w:rFonts w:ascii="Arial" w:hAnsi="Arial" w:cs="Arial"/>
          <w:color w:val="44546A" w:themeColor="text2"/>
          <w:sz w:val="22"/>
          <w:szCs w:val="22"/>
        </w:rPr>
        <w:t xml:space="preserve"> 119/2018 prevede che i debiti di importo residuo fino a mille euro affidati all’Agente di riscossione dal 1° gennaio 2000 al 31 dicembre 2010 siano automaticamente annullati.</w:t>
      </w:r>
    </w:p>
    <w:p w:rsidR="00E91BBC" w:rsidRPr="007B21F4" w:rsidRDefault="0098606B" w:rsidP="00B41978">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lastRenderedPageBreak/>
        <w:t>N</w:t>
      </w:r>
      <w:r w:rsidR="00E91BBC" w:rsidRPr="007B21F4">
        <w:rPr>
          <w:rFonts w:ascii="Arial" w:hAnsi="Arial" w:cs="Arial"/>
          <w:color w:val="44546A" w:themeColor="text2"/>
          <w:sz w:val="22"/>
          <w:szCs w:val="22"/>
        </w:rPr>
        <w:t xml:space="preserve">on è </w:t>
      </w:r>
      <w:r w:rsidRPr="007B21F4">
        <w:rPr>
          <w:rFonts w:ascii="Arial" w:hAnsi="Arial" w:cs="Arial"/>
          <w:color w:val="44546A" w:themeColor="text2"/>
          <w:sz w:val="22"/>
          <w:szCs w:val="22"/>
        </w:rPr>
        <w:t>necessaria una</w:t>
      </w:r>
      <w:r w:rsidR="00E91BBC" w:rsidRPr="007B21F4">
        <w:rPr>
          <w:rFonts w:ascii="Arial" w:hAnsi="Arial" w:cs="Arial"/>
          <w:color w:val="44546A" w:themeColor="text2"/>
          <w:sz w:val="22"/>
          <w:szCs w:val="22"/>
        </w:rPr>
        <w:t xml:space="preserve"> manifestazione di volontà da parte del beneficiario</w:t>
      </w:r>
      <w:r w:rsidRPr="007B21F4">
        <w:rPr>
          <w:rFonts w:ascii="Arial" w:hAnsi="Arial" w:cs="Arial"/>
          <w:color w:val="44546A" w:themeColor="text2"/>
          <w:sz w:val="22"/>
          <w:szCs w:val="22"/>
        </w:rPr>
        <w:t xml:space="preserve">. L’annullamento è </w:t>
      </w:r>
      <w:r w:rsidR="00767CAF" w:rsidRPr="007B21F4">
        <w:rPr>
          <w:rFonts w:ascii="Arial" w:hAnsi="Arial" w:cs="Arial"/>
          <w:color w:val="44546A" w:themeColor="text2"/>
          <w:sz w:val="22"/>
          <w:szCs w:val="22"/>
        </w:rPr>
        <w:t xml:space="preserve">“automatico” e sarà </w:t>
      </w:r>
      <w:r w:rsidRPr="007B21F4">
        <w:rPr>
          <w:rFonts w:ascii="Arial" w:hAnsi="Arial" w:cs="Arial"/>
          <w:color w:val="44546A" w:themeColor="text2"/>
          <w:sz w:val="22"/>
          <w:szCs w:val="22"/>
        </w:rPr>
        <w:t>effettuato alla data del 31</w:t>
      </w:r>
      <w:r w:rsidR="00767CAF" w:rsidRPr="007B21F4">
        <w:rPr>
          <w:rFonts w:ascii="Arial" w:hAnsi="Arial" w:cs="Arial"/>
          <w:color w:val="44546A" w:themeColor="text2"/>
          <w:sz w:val="22"/>
          <w:szCs w:val="22"/>
        </w:rPr>
        <w:t xml:space="preserve"> dicembre </w:t>
      </w:r>
      <w:r w:rsidRPr="007B21F4">
        <w:rPr>
          <w:rFonts w:ascii="Arial" w:hAnsi="Arial" w:cs="Arial"/>
          <w:color w:val="44546A" w:themeColor="text2"/>
          <w:sz w:val="22"/>
          <w:szCs w:val="22"/>
        </w:rPr>
        <w:t xml:space="preserve">2018 ma </w:t>
      </w:r>
      <w:r w:rsidR="00767CAF" w:rsidRPr="007B21F4">
        <w:rPr>
          <w:rFonts w:ascii="Arial" w:hAnsi="Arial" w:cs="Arial"/>
          <w:color w:val="44546A" w:themeColor="text2"/>
          <w:sz w:val="22"/>
          <w:szCs w:val="22"/>
        </w:rPr>
        <w:t xml:space="preserve">con </w:t>
      </w:r>
      <w:r w:rsidRPr="007B21F4">
        <w:rPr>
          <w:rFonts w:ascii="Arial" w:hAnsi="Arial" w:cs="Arial"/>
          <w:color w:val="44546A" w:themeColor="text2"/>
          <w:sz w:val="22"/>
          <w:szCs w:val="22"/>
        </w:rPr>
        <w:t xml:space="preserve">effetti </w:t>
      </w:r>
      <w:r w:rsidR="00767CAF" w:rsidRPr="007B21F4">
        <w:rPr>
          <w:rFonts w:ascii="Arial" w:hAnsi="Arial" w:cs="Arial"/>
          <w:color w:val="44546A" w:themeColor="text2"/>
          <w:sz w:val="22"/>
          <w:szCs w:val="22"/>
        </w:rPr>
        <w:t xml:space="preserve">che </w:t>
      </w:r>
      <w:r w:rsidRPr="007B21F4">
        <w:rPr>
          <w:rFonts w:ascii="Arial" w:hAnsi="Arial" w:cs="Arial"/>
          <w:color w:val="44546A" w:themeColor="text2"/>
          <w:sz w:val="22"/>
          <w:szCs w:val="22"/>
        </w:rPr>
        <w:t>si producono sin dal 24</w:t>
      </w:r>
      <w:r w:rsidR="00767CAF" w:rsidRPr="007B21F4">
        <w:rPr>
          <w:rFonts w:ascii="Arial" w:hAnsi="Arial" w:cs="Arial"/>
          <w:color w:val="44546A" w:themeColor="text2"/>
          <w:sz w:val="22"/>
          <w:szCs w:val="22"/>
        </w:rPr>
        <w:t xml:space="preserve"> ottobre </w:t>
      </w:r>
      <w:r w:rsidRPr="007B21F4">
        <w:rPr>
          <w:rFonts w:ascii="Arial" w:hAnsi="Arial" w:cs="Arial"/>
          <w:color w:val="44546A" w:themeColor="text2"/>
          <w:sz w:val="22"/>
          <w:szCs w:val="22"/>
        </w:rPr>
        <w:t>2018 (data di entrata in vigore del decreto).</w:t>
      </w:r>
    </w:p>
    <w:p w:rsidR="00E91BBC" w:rsidRPr="007B21F4" w:rsidRDefault="0098606B" w:rsidP="00A1191F">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Nel calcolo del limite di 1.000</w:t>
      </w:r>
      <w:r w:rsidR="00AA2D8D" w:rsidRPr="007B21F4">
        <w:rPr>
          <w:rFonts w:ascii="Arial" w:hAnsi="Arial" w:cs="Arial"/>
          <w:color w:val="44546A" w:themeColor="text2"/>
          <w:sz w:val="22"/>
          <w:szCs w:val="22"/>
        </w:rPr>
        <w:t xml:space="preserve"> </w:t>
      </w:r>
      <w:r w:rsidR="00767CAF" w:rsidRPr="007B21F4">
        <w:rPr>
          <w:rFonts w:ascii="Arial" w:hAnsi="Arial" w:cs="Arial"/>
          <w:color w:val="44546A" w:themeColor="text2"/>
          <w:sz w:val="22"/>
          <w:szCs w:val="22"/>
        </w:rPr>
        <w:t xml:space="preserve">euro </w:t>
      </w:r>
      <w:r w:rsidRPr="007B21F4">
        <w:rPr>
          <w:rFonts w:ascii="Arial" w:hAnsi="Arial" w:cs="Arial"/>
          <w:color w:val="44546A" w:themeColor="text2"/>
          <w:sz w:val="22"/>
          <w:szCs w:val="22"/>
        </w:rPr>
        <w:t>si prendono in considerazione tutte le somme dovute in relazione al singolo carico (cioè singola partita di ruolo), e quindi comprendendo capitale, interessi per ritardata iscrizione a ruolo e sanzioni. Poiché l’effetto si produce dal 24 ottobre, se sono stati effettuati pagamenti parziali in relazione a quel carico si prenderà in considerazione solo il debito residuo.</w:t>
      </w:r>
    </w:p>
    <w:p w:rsidR="0098606B" w:rsidRPr="007B21F4" w:rsidRDefault="0098606B" w:rsidP="00B41978">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Se il debitore </w:t>
      </w:r>
      <w:r w:rsidR="00767CAF" w:rsidRPr="007B21F4">
        <w:rPr>
          <w:rFonts w:ascii="Arial" w:hAnsi="Arial" w:cs="Arial"/>
          <w:color w:val="44546A" w:themeColor="text2"/>
          <w:sz w:val="22"/>
          <w:szCs w:val="22"/>
        </w:rPr>
        <w:t xml:space="preserve">avesse </w:t>
      </w:r>
      <w:r w:rsidRPr="007B21F4">
        <w:rPr>
          <w:rFonts w:ascii="Arial" w:hAnsi="Arial" w:cs="Arial"/>
          <w:color w:val="44546A" w:themeColor="text2"/>
          <w:sz w:val="22"/>
          <w:szCs w:val="22"/>
        </w:rPr>
        <w:t>già pagato il debito relativo al ruolo alla data del 23</w:t>
      </w:r>
      <w:r w:rsidR="00767CAF" w:rsidRPr="007B21F4">
        <w:rPr>
          <w:rFonts w:ascii="Arial" w:hAnsi="Arial" w:cs="Arial"/>
          <w:color w:val="44546A" w:themeColor="text2"/>
          <w:sz w:val="22"/>
          <w:szCs w:val="22"/>
        </w:rPr>
        <w:t xml:space="preserve"> ottobre </w:t>
      </w:r>
      <w:r w:rsidRPr="007B21F4">
        <w:rPr>
          <w:rFonts w:ascii="Arial" w:hAnsi="Arial" w:cs="Arial"/>
          <w:color w:val="44546A" w:themeColor="text2"/>
          <w:sz w:val="22"/>
          <w:szCs w:val="22"/>
        </w:rPr>
        <w:t>2018, non avrà diritto al rimborso delle somme versate.</w:t>
      </w:r>
      <w:r w:rsidR="00B41978" w:rsidRPr="007B21F4">
        <w:rPr>
          <w:rFonts w:ascii="Arial" w:hAnsi="Arial" w:cs="Arial"/>
          <w:color w:val="44546A" w:themeColor="text2"/>
          <w:sz w:val="22"/>
          <w:szCs w:val="22"/>
        </w:rPr>
        <w:t xml:space="preserve"> Se invece </w:t>
      </w:r>
      <w:r w:rsidR="00767CAF" w:rsidRPr="007B21F4">
        <w:rPr>
          <w:rFonts w:ascii="Arial" w:hAnsi="Arial" w:cs="Arial"/>
          <w:color w:val="44546A" w:themeColor="text2"/>
          <w:sz w:val="22"/>
          <w:szCs w:val="22"/>
        </w:rPr>
        <w:t xml:space="preserve">l’avesse </w:t>
      </w:r>
      <w:r w:rsidR="00B41978" w:rsidRPr="007B21F4">
        <w:rPr>
          <w:rFonts w:ascii="Arial" w:hAnsi="Arial" w:cs="Arial"/>
          <w:color w:val="44546A" w:themeColor="text2"/>
          <w:sz w:val="22"/>
          <w:szCs w:val="22"/>
        </w:rPr>
        <w:t xml:space="preserve">fatto </w:t>
      </w:r>
      <w:r w:rsidR="00AA2D8D" w:rsidRPr="007B21F4">
        <w:rPr>
          <w:rFonts w:ascii="Arial" w:hAnsi="Arial" w:cs="Arial"/>
          <w:color w:val="44546A" w:themeColor="text2"/>
          <w:sz w:val="22"/>
          <w:szCs w:val="22"/>
        </w:rPr>
        <w:t>dal</w:t>
      </w:r>
      <w:r w:rsidR="00B41978" w:rsidRPr="007B21F4">
        <w:rPr>
          <w:rFonts w:ascii="Arial" w:hAnsi="Arial" w:cs="Arial"/>
          <w:color w:val="44546A" w:themeColor="text2"/>
          <w:sz w:val="22"/>
          <w:szCs w:val="22"/>
        </w:rPr>
        <w:t xml:space="preserve"> 24 ottobre</w:t>
      </w:r>
      <w:r w:rsidRPr="007B21F4">
        <w:rPr>
          <w:rFonts w:ascii="Arial" w:hAnsi="Arial" w:cs="Arial"/>
          <w:color w:val="44546A" w:themeColor="text2"/>
          <w:sz w:val="22"/>
          <w:szCs w:val="22"/>
        </w:rPr>
        <w:t xml:space="preserve"> in poi</w:t>
      </w:r>
      <w:r w:rsidR="00B41978" w:rsidRPr="007B21F4">
        <w:rPr>
          <w:rFonts w:ascii="Arial" w:hAnsi="Arial" w:cs="Arial"/>
          <w:color w:val="44546A" w:themeColor="text2"/>
          <w:sz w:val="22"/>
          <w:szCs w:val="22"/>
        </w:rPr>
        <w:t xml:space="preserve">, le somme versate </w:t>
      </w:r>
      <w:r w:rsidR="00767CAF" w:rsidRPr="007B21F4">
        <w:rPr>
          <w:rFonts w:ascii="Arial" w:hAnsi="Arial" w:cs="Arial"/>
          <w:color w:val="44546A" w:themeColor="text2"/>
          <w:sz w:val="22"/>
          <w:szCs w:val="22"/>
        </w:rPr>
        <w:t xml:space="preserve">saranno </w:t>
      </w:r>
      <w:r w:rsidR="00B41978" w:rsidRPr="007B21F4">
        <w:rPr>
          <w:rFonts w:ascii="Arial" w:hAnsi="Arial" w:cs="Arial"/>
          <w:color w:val="44546A" w:themeColor="text2"/>
          <w:sz w:val="22"/>
          <w:szCs w:val="22"/>
        </w:rPr>
        <w:t xml:space="preserve">imputate alla definizione agevolata anteriormente al versamento, oppure, in mancanza, a debiti scaduti o in scadenza. Nel caso in cui non ci </w:t>
      </w:r>
      <w:r w:rsidR="00767CAF" w:rsidRPr="007B21F4">
        <w:rPr>
          <w:rFonts w:ascii="Arial" w:hAnsi="Arial" w:cs="Arial"/>
          <w:color w:val="44546A" w:themeColor="text2"/>
          <w:sz w:val="22"/>
          <w:szCs w:val="22"/>
        </w:rPr>
        <w:t xml:space="preserve">fossero </w:t>
      </w:r>
      <w:r w:rsidR="00B41978" w:rsidRPr="007B21F4">
        <w:rPr>
          <w:rFonts w:ascii="Arial" w:hAnsi="Arial" w:cs="Arial"/>
          <w:color w:val="44546A" w:themeColor="text2"/>
          <w:sz w:val="22"/>
          <w:szCs w:val="22"/>
        </w:rPr>
        <w:t>debiti, Agenzia Entrate riscossione notificherà l’invito a ritirare il rimborso delle somme versate.</w:t>
      </w:r>
    </w:p>
    <w:p w:rsidR="0025547C" w:rsidRPr="007B21F4" w:rsidRDefault="0025547C" w:rsidP="00B41978">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Sono esclusi dallo stralcio:</w:t>
      </w:r>
    </w:p>
    <w:p w:rsidR="0025547C" w:rsidRPr="007B21F4" w:rsidRDefault="0025547C" w:rsidP="0025547C">
      <w:pPr>
        <w:pStyle w:val="Paragrafoelenco"/>
        <w:numPr>
          <w:ilvl w:val="0"/>
          <w:numId w:val="29"/>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le somme dovute a seguito di recupero di aiuti di Stato ai sensi dell'art. 16 del regolamento (UE) 2015/1589 del Consiglio del 13.7.2015</w:t>
      </w:r>
    </w:p>
    <w:p w:rsidR="0025547C" w:rsidRPr="007B21F4" w:rsidRDefault="0025547C" w:rsidP="0025547C">
      <w:pPr>
        <w:pStyle w:val="Paragrafoelenco"/>
        <w:numPr>
          <w:ilvl w:val="0"/>
          <w:numId w:val="29"/>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i crediti derivanti da pronunce di condanna della Corte dei Conti;</w:t>
      </w:r>
    </w:p>
    <w:p w:rsidR="0025547C" w:rsidRPr="007B21F4" w:rsidRDefault="0025547C" w:rsidP="0025547C">
      <w:pPr>
        <w:pStyle w:val="Paragrafoelenco"/>
        <w:numPr>
          <w:ilvl w:val="0"/>
          <w:numId w:val="29"/>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le multe, le ammende e le sanzioni pecuniarie dovute a seguito di provvedimenti e sentenze penali di condanna;</w:t>
      </w:r>
    </w:p>
    <w:p w:rsidR="0025547C" w:rsidRPr="007B21F4" w:rsidRDefault="0025547C" w:rsidP="0025547C">
      <w:pPr>
        <w:pStyle w:val="Paragrafoelenco"/>
        <w:numPr>
          <w:ilvl w:val="0"/>
          <w:numId w:val="29"/>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risorse proprie tradizionali di cui all'articolo 2, paragrafo 1, lettera a), delle decisioni 2007/436/CE e 2014/335/UE (ad esempio i dazi doganali);</w:t>
      </w:r>
    </w:p>
    <w:p w:rsidR="0025547C" w:rsidRPr="007B21F4" w:rsidRDefault="0025547C" w:rsidP="0025547C">
      <w:pPr>
        <w:pStyle w:val="Paragrafoelenco"/>
        <w:numPr>
          <w:ilvl w:val="0"/>
          <w:numId w:val="29"/>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IVA riscossa all'importazione. </w:t>
      </w:r>
    </w:p>
    <w:p w:rsidR="0025547C" w:rsidRPr="007B21F4" w:rsidRDefault="0025547C" w:rsidP="00B41978">
      <w:pPr>
        <w:shd w:val="clear" w:color="auto" w:fill="FFFFFF"/>
        <w:spacing w:line="360" w:lineRule="atLeast"/>
        <w:jc w:val="both"/>
        <w:rPr>
          <w:rFonts w:ascii="Arial" w:hAnsi="Arial" w:cs="Arial"/>
          <w:color w:val="44546A" w:themeColor="text2"/>
          <w:sz w:val="22"/>
          <w:szCs w:val="22"/>
        </w:rPr>
      </w:pPr>
    </w:p>
    <w:p w:rsidR="00525496" w:rsidRPr="007B21F4" w:rsidRDefault="00525496" w:rsidP="00B41978">
      <w:pPr>
        <w:shd w:val="clear" w:color="auto" w:fill="FFFFFF"/>
        <w:spacing w:line="360" w:lineRule="atLeast"/>
        <w:jc w:val="both"/>
        <w:rPr>
          <w:rFonts w:ascii="Arial" w:hAnsi="Arial" w:cs="Arial"/>
          <w:color w:val="44546A" w:themeColor="text2"/>
          <w:sz w:val="22"/>
          <w:szCs w:val="22"/>
        </w:rPr>
      </w:pPr>
    </w:p>
    <w:p w:rsidR="00525496" w:rsidRPr="007B21F4" w:rsidRDefault="00525496" w:rsidP="00B41978">
      <w:pPr>
        <w:shd w:val="clear" w:color="auto" w:fill="FFFFFF"/>
        <w:spacing w:line="360" w:lineRule="atLeast"/>
        <w:jc w:val="both"/>
        <w:rPr>
          <w:rFonts w:ascii="Arial" w:hAnsi="Arial" w:cs="Arial"/>
          <w:b/>
          <w:color w:val="44546A" w:themeColor="text2"/>
          <w:sz w:val="22"/>
          <w:szCs w:val="22"/>
        </w:rPr>
      </w:pPr>
      <w:r w:rsidRPr="007B21F4">
        <w:rPr>
          <w:rFonts w:ascii="Arial" w:hAnsi="Arial" w:cs="Arial"/>
          <w:b/>
          <w:color w:val="44546A" w:themeColor="text2"/>
          <w:sz w:val="22"/>
          <w:szCs w:val="22"/>
        </w:rPr>
        <w:t xml:space="preserve">Definizione agevolata dei carichi affidati all’agente della </w:t>
      </w:r>
      <w:r w:rsidR="0025547C" w:rsidRPr="007B21F4">
        <w:rPr>
          <w:rFonts w:ascii="Arial" w:hAnsi="Arial" w:cs="Arial"/>
          <w:b/>
          <w:color w:val="44546A" w:themeColor="text2"/>
          <w:sz w:val="22"/>
          <w:szCs w:val="22"/>
        </w:rPr>
        <w:t>riscossione</w:t>
      </w:r>
      <w:r w:rsidRPr="007B21F4">
        <w:rPr>
          <w:rFonts w:ascii="Arial" w:hAnsi="Arial" w:cs="Arial"/>
          <w:b/>
          <w:color w:val="44546A" w:themeColor="text2"/>
          <w:sz w:val="22"/>
          <w:szCs w:val="22"/>
        </w:rPr>
        <w:t xml:space="preserve"> a titolo di risorse </w:t>
      </w:r>
      <w:r w:rsidR="0025547C" w:rsidRPr="007B21F4">
        <w:rPr>
          <w:rFonts w:ascii="Arial" w:hAnsi="Arial" w:cs="Arial"/>
          <w:b/>
          <w:color w:val="44546A" w:themeColor="text2"/>
          <w:sz w:val="22"/>
          <w:szCs w:val="22"/>
        </w:rPr>
        <w:t>proprie</w:t>
      </w:r>
      <w:r w:rsidRPr="007B21F4">
        <w:rPr>
          <w:rFonts w:ascii="Arial" w:hAnsi="Arial" w:cs="Arial"/>
          <w:b/>
          <w:color w:val="44546A" w:themeColor="text2"/>
          <w:sz w:val="22"/>
          <w:szCs w:val="22"/>
        </w:rPr>
        <w:t xml:space="preserve"> dell’UE.</w:t>
      </w:r>
    </w:p>
    <w:p w:rsidR="00525496" w:rsidRPr="007B21F4" w:rsidRDefault="0025547C" w:rsidP="00B41978">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L’art. 5 del </w:t>
      </w:r>
      <w:r w:rsidR="00767CAF" w:rsidRPr="007B21F4">
        <w:rPr>
          <w:rFonts w:ascii="Arial" w:hAnsi="Arial" w:cs="Arial"/>
          <w:color w:val="44546A" w:themeColor="text2"/>
          <w:sz w:val="22"/>
          <w:szCs w:val="22"/>
        </w:rPr>
        <w:t>DL</w:t>
      </w:r>
      <w:r w:rsidRPr="007B21F4">
        <w:rPr>
          <w:rFonts w:ascii="Arial" w:hAnsi="Arial" w:cs="Arial"/>
          <w:color w:val="44546A" w:themeColor="text2"/>
          <w:sz w:val="22"/>
          <w:szCs w:val="22"/>
        </w:rPr>
        <w:t xml:space="preserve"> 119/2018 prevede la possibilità di definizione agevolata dei carichi inerenti risorse proprie tradizionali di cui all'articolo 2, paragrafo 1, lettera a), delle decisioni 2007/436/CE e 2014/335/UE (ad esempio i dazi doganali) e l’IVA riscossa all’importazione.</w:t>
      </w:r>
    </w:p>
    <w:p w:rsidR="0025547C" w:rsidRPr="007B21F4" w:rsidRDefault="0025547C" w:rsidP="00B41978">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Le modalità per aderire alla definizione agevolata, nonché le relative condizioni, sono le medesime stabilite per gli altri carichi</w:t>
      </w:r>
      <w:r w:rsidR="00646C98" w:rsidRPr="007B21F4">
        <w:rPr>
          <w:rFonts w:ascii="Arial" w:hAnsi="Arial" w:cs="Arial"/>
          <w:color w:val="44546A" w:themeColor="text2"/>
          <w:sz w:val="22"/>
          <w:szCs w:val="22"/>
        </w:rPr>
        <w:t>, con alcune deroghe</w:t>
      </w:r>
      <w:r w:rsidR="009D3755" w:rsidRPr="007B21F4">
        <w:rPr>
          <w:rFonts w:ascii="Arial" w:hAnsi="Arial" w:cs="Arial"/>
          <w:color w:val="44546A" w:themeColor="text2"/>
          <w:sz w:val="22"/>
          <w:szCs w:val="22"/>
        </w:rPr>
        <w:t xml:space="preserve">. </w:t>
      </w:r>
      <w:r w:rsidR="00646C98" w:rsidRPr="007B21F4">
        <w:rPr>
          <w:rFonts w:ascii="Arial" w:hAnsi="Arial" w:cs="Arial"/>
          <w:color w:val="44546A" w:themeColor="text2"/>
          <w:sz w:val="22"/>
          <w:szCs w:val="22"/>
        </w:rPr>
        <w:t>Ad esempio,</w:t>
      </w:r>
      <w:r w:rsidRPr="007B21F4">
        <w:rPr>
          <w:rFonts w:ascii="Arial" w:hAnsi="Arial" w:cs="Arial"/>
          <w:color w:val="44546A" w:themeColor="text2"/>
          <w:sz w:val="22"/>
          <w:szCs w:val="22"/>
        </w:rPr>
        <w:t xml:space="preserve"> </w:t>
      </w:r>
      <w:r w:rsidR="009D3755" w:rsidRPr="007B21F4">
        <w:rPr>
          <w:rFonts w:ascii="Arial" w:hAnsi="Arial" w:cs="Arial"/>
          <w:color w:val="44546A" w:themeColor="text2"/>
          <w:sz w:val="22"/>
          <w:szCs w:val="22"/>
        </w:rPr>
        <w:t>per quanto riguarda le risorse proprie tradizionali dell’UE di cui all'articolo 2, paragrafo 1, lettera a), delle decisioni 2007/436/CE e 2014/335/UE, vanno versati anche gli interessi di mora previsti dall’art. 114 par 1, del regolamento UE n. 952/2013.</w:t>
      </w:r>
    </w:p>
    <w:p w:rsidR="00217A73" w:rsidRPr="007B21F4" w:rsidRDefault="00217A73" w:rsidP="00217A73">
      <w:pPr>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Il modello da presentare per la richiesta di definizione, denominato </w:t>
      </w:r>
      <w:r w:rsidRPr="007B21F4">
        <w:rPr>
          <w:rFonts w:ascii="Arial" w:hAnsi="Arial" w:cs="Arial"/>
          <w:b/>
          <w:color w:val="44546A" w:themeColor="text2"/>
          <w:sz w:val="22"/>
          <w:szCs w:val="22"/>
        </w:rPr>
        <w:t>modulo DA-2018-D</w:t>
      </w:r>
      <w:r w:rsidRPr="007B21F4">
        <w:rPr>
          <w:rFonts w:ascii="Arial" w:hAnsi="Arial" w:cs="Arial"/>
          <w:color w:val="44546A" w:themeColor="text2"/>
          <w:sz w:val="22"/>
          <w:szCs w:val="22"/>
        </w:rPr>
        <w:t xml:space="preserve">, è disponibile sul sito </w:t>
      </w:r>
      <w:hyperlink r:id="rId10" w:history="1">
        <w:r w:rsidR="00EE5167" w:rsidRPr="007B21F4">
          <w:rPr>
            <w:rStyle w:val="Collegamentoipertestuale"/>
            <w:rFonts w:ascii="Arial" w:hAnsi="Arial" w:cs="Arial"/>
            <w:color w:val="44546A" w:themeColor="text2"/>
            <w:sz w:val="22"/>
            <w:szCs w:val="22"/>
          </w:rPr>
          <w:t>www.agenziaentrateriscossione.gov.it</w:t>
        </w:r>
      </w:hyperlink>
      <w:r w:rsidRPr="007B21F4">
        <w:rPr>
          <w:rFonts w:ascii="Arial" w:hAnsi="Arial" w:cs="Arial"/>
          <w:color w:val="44546A" w:themeColor="text2"/>
          <w:sz w:val="22"/>
          <w:szCs w:val="22"/>
        </w:rPr>
        <w:t>.</w:t>
      </w:r>
      <w:r w:rsidR="00EE5167" w:rsidRPr="007B21F4">
        <w:rPr>
          <w:rFonts w:ascii="Arial" w:hAnsi="Arial" w:cs="Arial"/>
          <w:color w:val="44546A" w:themeColor="text2"/>
          <w:sz w:val="22"/>
          <w:szCs w:val="22"/>
        </w:rPr>
        <w:t xml:space="preserve"> Il termine per la presentazione è il 30 aprile 2019.</w:t>
      </w:r>
    </w:p>
    <w:p w:rsidR="00217A73" w:rsidRPr="007B21F4" w:rsidRDefault="00217A73" w:rsidP="00217A73">
      <w:pPr>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lastRenderedPageBreak/>
        <w:t xml:space="preserve">Per quanto riguarda le modalità di presentazione, coloro che hanno una casella di posta elettronica certificata (PEC) possono inviare il modulo DA-2018-D, insieme alla copia del documento di identità, alla casella pec della Direzione Regionale dell’Agenzia </w:t>
      </w:r>
      <w:r w:rsidR="00CC3055" w:rsidRPr="007B21F4">
        <w:rPr>
          <w:rFonts w:ascii="Arial" w:hAnsi="Arial" w:cs="Arial"/>
          <w:color w:val="44546A" w:themeColor="text2"/>
          <w:sz w:val="22"/>
          <w:szCs w:val="22"/>
        </w:rPr>
        <w:t>E</w:t>
      </w:r>
      <w:r w:rsidRPr="007B21F4">
        <w:rPr>
          <w:rFonts w:ascii="Arial" w:hAnsi="Arial" w:cs="Arial"/>
          <w:color w:val="44546A" w:themeColor="text2"/>
          <w:sz w:val="22"/>
          <w:szCs w:val="22"/>
        </w:rPr>
        <w:t>ntrate</w:t>
      </w:r>
      <w:r w:rsidR="00CC3055" w:rsidRPr="007B21F4">
        <w:rPr>
          <w:rFonts w:ascii="Arial" w:hAnsi="Arial" w:cs="Arial"/>
          <w:color w:val="44546A" w:themeColor="text2"/>
          <w:sz w:val="22"/>
          <w:szCs w:val="22"/>
        </w:rPr>
        <w:t xml:space="preserve"> </w:t>
      </w:r>
      <w:r w:rsidRPr="007B21F4">
        <w:rPr>
          <w:rFonts w:ascii="Arial" w:hAnsi="Arial" w:cs="Arial"/>
          <w:color w:val="44546A" w:themeColor="text2"/>
          <w:sz w:val="22"/>
          <w:szCs w:val="22"/>
        </w:rPr>
        <w:t xml:space="preserve">Riscossione di riferimento (l’elenco si trova a pagina 4 del </w:t>
      </w:r>
      <w:r w:rsidRPr="007B21F4">
        <w:rPr>
          <w:rFonts w:ascii="Arial" w:hAnsi="Arial" w:cs="Arial"/>
          <w:b/>
          <w:bCs/>
          <w:color w:val="44546A" w:themeColor="text2"/>
          <w:sz w:val="22"/>
          <w:szCs w:val="22"/>
        </w:rPr>
        <w:t>modulo DA-2018-D</w:t>
      </w:r>
      <w:r w:rsidRPr="007B21F4">
        <w:rPr>
          <w:rFonts w:ascii="Arial" w:hAnsi="Arial" w:cs="Arial"/>
          <w:color w:val="44546A" w:themeColor="text2"/>
          <w:sz w:val="22"/>
          <w:szCs w:val="22"/>
        </w:rPr>
        <w:t xml:space="preserve"> e sul portale </w:t>
      </w:r>
      <w:proofErr w:type="gramStart"/>
      <w:r w:rsidRPr="007B21F4">
        <w:rPr>
          <w:rFonts w:ascii="Arial" w:hAnsi="Arial" w:cs="Arial"/>
          <w:color w:val="44546A" w:themeColor="text2"/>
          <w:sz w:val="22"/>
          <w:szCs w:val="22"/>
        </w:rPr>
        <w:t>www.agenziaentrateriscossione.gov.it )</w:t>
      </w:r>
      <w:proofErr w:type="gramEnd"/>
      <w:r w:rsidRPr="007B21F4">
        <w:rPr>
          <w:rFonts w:ascii="Arial" w:hAnsi="Arial" w:cs="Arial"/>
          <w:color w:val="44546A" w:themeColor="text2"/>
          <w:sz w:val="22"/>
          <w:szCs w:val="22"/>
        </w:rPr>
        <w:t>.</w:t>
      </w:r>
    </w:p>
    <w:p w:rsidR="00217A73" w:rsidRPr="007B21F4" w:rsidRDefault="00217A73" w:rsidP="00217A73">
      <w:pPr>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In alternativa il modulo di adesione può essere anche consegnato agli sportelli di Agenzia Entrate Riscossione presenti sul territorio nazionale (esclusa la regione Sicilia).</w:t>
      </w:r>
    </w:p>
    <w:p w:rsidR="009D3755" w:rsidRPr="007B21F4" w:rsidRDefault="009D3755" w:rsidP="00B41978">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Entro</w:t>
      </w:r>
      <w:r w:rsidR="00646C98" w:rsidRPr="007B21F4">
        <w:rPr>
          <w:rFonts w:ascii="Arial" w:hAnsi="Arial" w:cs="Arial"/>
          <w:color w:val="44546A" w:themeColor="text2"/>
          <w:sz w:val="22"/>
          <w:szCs w:val="22"/>
        </w:rPr>
        <w:t xml:space="preserve"> </w:t>
      </w:r>
      <w:r w:rsidRPr="007B21F4">
        <w:rPr>
          <w:rFonts w:ascii="Arial" w:hAnsi="Arial" w:cs="Arial"/>
          <w:color w:val="44546A" w:themeColor="text2"/>
          <w:sz w:val="22"/>
          <w:szCs w:val="22"/>
        </w:rPr>
        <w:t xml:space="preserve">il 31 luglio 2019 l’Agente di riscossione </w:t>
      </w:r>
      <w:r w:rsidR="00767CAF" w:rsidRPr="007B21F4">
        <w:rPr>
          <w:rFonts w:ascii="Arial" w:hAnsi="Arial" w:cs="Arial"/>
          <w:color w:val="44546A" w:themeColor="text2"/>
          <w:sz w:val="22"/>
          <w:szCs w:val="22"/>
        </w:rPr>
        <w:t xml:space="preserve">comunicherà </w:t>
      </w:r>
      <w:r w:rsidRPr="007B21F4">
        <w:rPr>
          <w:rFonts w:ascii="Arial" w:hAnsi="Arial" w:cs="Arial"/>
          <w:color w:val="44546A" w:themeColor="text2"/>
          <w:sz w:val="22"/>
          <w:szCs w:val="22"/>
        </w:rPr>
        <w:t xml:space="preserve">ai debitori che </w:t>
      </w:r>
      <w:r w:rsidR="00767CAF" w:rsidRPr="007B21F4">
        <w:rPr>
          <w:rFonts w:ascii="Arial" w:hAnsi="Arial" w:cs="Arial"/>
          <w:color w:val="44546A" w:themeColor="text2"/>
          <w:sz w:val="22"/>
          <w:szCs w:val="22"/>
        </w:rPr>
        <w:t xml:space="preserve">avranno </w:t>
      </w:r>
      <w:r w:rsidRPr="007B21F4">
        <w:rPr>
          <w:rFonts w:ascii="Arial" w:hAnsi="Arial" w:cs="Arial"/>
          <w:color w:val="44546A" w:themeColor="text2"/>
          <w:sz w:val="22"/>
          <w:szCs w:val="22"/>
        </w:rPr>
        <w:t>richiesto la definizione agevolata l’ammontare delle somme dovute con le relative scadenze. La prima</w:t>
      </w:r>
      <w:r w:rsidR="00646C98" w:rsidRPr="007B21F4">
        <w:rPr>
          <w:rFonts w:ascii="Arial" w:hAnsi="Arial" w:cs="Arial"/>
          <w:color w:val="44546A" w:themeColor="text2"/>
          <w:sz w:val="22"/>
          <w:szCs w:val="22"/>
        </w:rPr>
        <w:t>/unica</w:t>
      </w:r>
      <w:r w:rsidRPr="007B21F4">
        <w:rPr>
          <w:rFonts w:ascii="Arial" w:hAnsi="Arial" w:cs="Arial"/>
          <w:color w:val="44546A" w:themeColor="text2"/>
          <w:sz w:val="22"/>
          <w:szCs w:val="22"/>
        </w:rPr>
        <w:t xml:space="preserve"> </w:t>
      </w:r>
      <w:r w:rsidR="00646C98" w:rsidRPr="007B21F4">
        <w:rPr>
          <w:rFonts w:ascii="Arial" w:hAnsi="Arial" w:cs="Arial"/>
          <w:color w:val="44546A" w:themeColor="text2"/>
          <w:sz w:val="22"/>
          <w:szCs w:val="22"/>
        </w:rPr>
        <w:t>rata andrà</w:t>
      </w:r>
      <w:r w:rsidRPr="007B21F4">
        <w:rPr>
          <w:rFonts w:ascii="Arial" w:hAnsi="Arial" w:cs="Arial"/>
          <w:color w:val="44546A" w:themeColor="text2"/>
          <w:sz w:val="22"/>
          <w:szCs w:val="22"/>
        </w:rPr>
        <w:t xml:space="preserve"> pagata entro il 30 settembre 2019.</w:t>
      </w:r>
      <w:r w:rsidR="00646C98" w:rsidRPr="007B21F4">
        <w:rPr>
          <w:rFonts w:ascii="Arial" w:hAnsi="Arial" w:cs="Arial"/>
          <w:color w:val="44546A" w:themeColor="text2"/>
          <w:sz w:val="22"/>
          <w:szCs w:val="22"/>
        </w:rPr>
        <w:t xml:space="preserve"> La seconda scadrà il 30 novembre 2019 e le restanti il 31 luglio e il 30 novembre di ciascun anno successivo.</w:t>
      </w:r>
    </w:p>
    <w:p w:rsidR="007C5B44" w:rsidRPr="007B21F4" w:rsidRDefault="007C5B44" w:rsidP="00B41978">
      <w:pPr>
        <w:shd w:val="clear" w:color="auto" w:fill="FFFFFF"/>
        <w:spacing w:line="360" w:lineRule="atLeast"/>
        <w:jc w:val="both"/>
        <w:rPr>
          <w:rFonts w:ascii="Arial" w:hAnsi="Arial" w:cs="Arial"/>
          <w:color w:val="44546A" w:themeColor="text2"/>
          <w:sz w:val="22"/>
          <w:szCs w:val="22"/>
        </w:rPr>
      </w:pPr>
    </w:p>
    <w:p w:rsidR="007C5B44" w:rsidRPr="007B21F4" w:rsidRDefault="007C5B44" w:rsidP="00B41978">
      <w:pPr>
        <w:shd w:val="clear" w:color="auto" w:fill="FFFFFF"/>
        <w:spacing w:line="360" w:lineRule="atLeast"/>
        <w:jc w:val="both"/>
        <w:rPr>
          <w:rFonts w:ascii="Arial" w:hAnsi="Arial" w:cs="Arial"/>
          <w:b/>
          <w:color w:val="44546A" w:themeColor="text2"/>
          <w:sz w:val="22"/>
          <w:szCs w:val="22"/>
        </w:rPr>
      </w:pPr>
      <w:r w:rsidRPr="007B21F4">
        <w:rPr>
          <w:rFonts w:ascii="Arial" w:hAnsi="Arial" w:cs="Arial"/>
          <w:b/>
          <w:color w:val="44546A" w:themeColor="text2"/>
          <w:sz w:val="22"/>
          <w:szCs w:val="22"/>
        </w:rPr>
        <w:t>Definizione agevolata delle controversie tributarie</w:t>
      </w:r>
    </w:p>
    <w:p w:rsidR="00CE43B5" w:rsidRPr="007B21F4" w:rsidRDefault="007C5B44" w:rsidP="00CE43B5">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L’art. 6 del </w:t>
      </w:r>
      <w:r w:rsidR="00767CAF" w:rsidRPr="007B21F4">
        <w:rPr>
          <w:rFonts w:ascii="Arial" w:hAnsi="Arial" w:cs="Arial"/>
          <w:color w:val="44546A" w:themeColor="text2"/>
          <w:sz w:val="22"/>
          <w:szCs w:val="22"/>
        </w:rPr>
        <w:t>DL</w:t>
      </w:r>
      <w:r w:rsidR="00CE43B5" w:rsidRPr="007B21F4">
        <w:rPr>
          <w:rFonts w:ascii="Arial" w:hAnsi="Arial" w:cs="Arial"/>
          <w:color w:val="44546A" w:themeColor="text2"/>
          <w:sz w:val="22"/>
          <w:szCs w:val="22"/>
        </w:rPr>
        <w:t xml:space="preserve"> 119/2018 stabilisce che le controversie attribuite alla giurisdizione tributaria, aventi ad oggetto atti impositivi, pendenti in ogni stato e grado del giudizio, </w:t>
      </w:r>
      <w:r w:rsidR="00767CAF" w:rsidRPr="007B21F4">
        <w:rPr>
          <w:rFonts w:ascii="Arial" w:hAnsi="Arial" w:cs="Arial"/>
          <w:color w:val="44546A" w:themeColor="text2"/>
          <w:sz w:val="22"/>
          <w:szCs w:val="22"/>
        </w:rPr>
        <w:t xml:space="preserve">potranno </w:t>
      </w:r>
      <w:r w:rsidR="00CE43B5" w:rsidRPr="007B21F4">
        <w:rPr>
          <w:rFonts w:ascii="Arial" w:hAnsi="Arial" w:cs="Arial"/>
          <w:color w:val="44546A" w:themeColor="text2"/>
          <w:sz w:val="22"/>
          <w:szCs w:val="22"/>
        </w:rPr>
        <w:t xml:space="preserve">essere definite, a domanda del soggetto che ha proposto l’atto introduttivo del giudizio o di chi vi è subentrato o ne ha la legittimazione, con il pagamento di un importo pari al valore della controversia. Per valore della controversia si intende l'importo del tributo al netto degli interessi e delle eventuali sanzioni irrogate con l'atto impugnato; in caso di controversie relative esclusivamente alle irrogazioni di sanzioni, il valore </w:t>
      </w:r>
      <w:r w:rsidR="00767CAF" w:rsidRPr="007B21F4">
        <w:rPr>
          <w:rFonts w:ascii="Arial" w:hAnsi="Arial" w:cs="Arial"/>
          <w:color w:val="44546A" w:themeColor="text2"/>
          <w:sz w:val="22"/>
          <w:szCs w:val="22"/>
        </w:rPr>
        <w:t xml:space="preserve">è </w:t>
      </w:r>
      <w:r w:rsidR="00CE43B5" w:rsidRPr="007B21F4">
        <w:rPr>
          <w:rFonts w:ascii="Arial" w:hAnsi="Arial" w:cs="Arial"/>
          <w:color w:val="44546A" w:themeColor="text2"/>
          <w:sz w:val="22"/>
          <w:szCs w:val="22"/>
        </w:rPr>
        <w:t>costituito dalla somma di queste</w:t>
      </w:r>
      <w:r w:rsidR="00AA2D8D" w:rsidRPr="007B21F4">
        <w:rPr>
          <w:rFonts w:ascii="Arial" w:hAnsi="Arial" w:cs="Arial"/>
          <w:color w:val="44546A" w:themeColor="text2"/>
          <w:sz w:val="22"/>
          <w:szCs w:val="22"/>
        </w:rPr>
        <w:t>.</w:t>
      </w:r>
    </w:p>
    <w:p w:rsidR="007C5B44" w:rsidRPr="007B21F4" w:rsidRDefault="00CE43B5" w:rsidP="00B41978">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Inoltre, in caso di soccombenza dell’Agenzia delle entrate nell’ultima o unica pronuncia</w:t>
      </w:r>
      <w:r w:rsidR="000D4E3E" w:rsidRPr="007B21F4">
        <w:rPr>
          <w:rFonts w:ascii="Arial" w:hAnsi="Arial" w:cs="Arial"/>
          <w:color w:val="44546A" w:themeColor="text2"/>
          <w:sz w:val="22"/>
          <w:szCs w:val="22"/>
        </w:rPr>
        <w:t xml:space="preserve"> giurisdizionale non cautelare depositata alla data di entrata in vigore del Decreto, le controversie </w:t>
      </w:r>
      <w:r w:rsidR="00767CAF" w:rsidRPr="007B21F4">
        <w:rPr>
          <w:rFonts w:ascii="Arial" w:hAnsi="Arial" w:cs="Arial"/>
          <w:color w:val="44546A" w:themeColor="text2"/>
          <w:sz w:val="22"/>
          <w:szCs w:val="22"/>
        </w:rPr>
        <w:t xml:space="preserve">potranno </w:t>
      </w:r>
      <w:r w:rsidR="000D4E3E" w:rsidRPr="007B21F4">
        <w:rPr>
          <w:rFonts w:ascii="Arial" w:hAnsi="Arial" w:cs="Arial"/>
          <w:color w:val="44546A" w:themeColor="text2"/>
          <w:sz w:val="22"/>
          <w:szCs w:val="22"/>
        </w:rPr>
        <w:t>essere definite con i</w:t>
      </w:r>
      <w:r w:rsidR="00AA2D8D" w:rsidRPr="007B21F4">
        <w:rPr>
          <w:rFonts w:ascii="Arial" w:hAnsi="Arial" w:cs="Arial"/>
          <w:color w:val="44546A" w:themeColor="text2"/>
          <w:sz w:val="22"/>
          <w:szCs w:val="22"/>
        </w:rPr>
        <w:t>l</w:t>
      </w:r>
      <w:r w:rsidR="000D4E3E" w:rsidRPr="007B21F4">
        <w:rPr>
          <w:rFonts w:ascii="Arial" w:hAnsi="Arial" w:cs="Arial"/>
          <w:color w:val="44546A" w:themeColor="text2"/>
          <w:sz w:val="22"/>
          <w:szCs w:val="22"/>
        </w:rPr>
        <w:t xml:space="preserve"> pagamento:</w:t>
      </w:r>
    </w:p>
    <w:p w:rsidR="000D4E3E" w:rsidRPr="007B21F4" w:rsidRDefault="00767CAF" w:rsidP="000D4E3E">
      <w:pPr>
        <w:pStyle w:val="Paragrafoelenco"/>
        <w:numPr>
          <w:ilvl w:val="0"/>
          <w:numId w:val="30"/>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del </w:t>
      </w:r>
      <w:r w:rsidR="000D4E3E" w:rsidRPr="007B21F4">
        <w:rPr>
          <w:rFonts w:ascii="Arial" w:hAnsi="Arial" w:cs="Arial"/>
          <w:color w:val="44546A" w:themeColor="text2"/>
          <w:sz w:val="22"/>
          <w:szCs w:val="22"/>
        </w:rPr>
        <w:t>50% del valore della controversia in caso di soccombenza nella pronuncia di primo grado</w:t>
      </w:r>
    </w:p>
    <w:p w:rsidR="000D4E3E" w:rsidRPr="007B21F4" w:rsidRDefault="00767CAF" w:rsidP="000D4E3E">
      <w:pPr>
        <w:pStyle w:val="Paragrafoelenco"/>
        <w:numPr>
          <w:ilvl w:val="0"/>
          <w:numId w:val="30"/>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del </w:t>
      </w:r>
      <w:r w:rsidR="000D4E3E" w:rsidRPr="007B21F4">
        <w:rPr>
          <w:rFonts w:ascii="Arial" w:hAnsi="Arial" w:cs="Arial"/>
          <w:color w:val="44546A" w:themeColor="text2"/>
          <w:sz w:val="22"/>
          <w:szCs w:val="22"/>
        </w:rPr>
        <w:t>20% del valore della controversia in caso di soccombenza nella pronuncia di secondo grado.</w:t>
      </w:r>
    </w:p>
    <w:p w:rsidR="000D4E3E" w:rsidRPr="007B21F4" w:rsidRDefault="000D4E3E" w:rsidP="000D4E3E">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Nel caso di controversie riferite esclusivamente </w:t>
      </w:r>
      <w:r w:rsidR="00767CAF" w:rsidRPr="007B21F4">
        <w:rPr>
          <w:rFonts w:ascii="Arial" w:hAnsi="Arial" w:cs="Arial"/>
          <w:color w:val="44546A" w:themeColor="text2"/>
          <w:sz w:val="22"/>
          <w:szCs w:val="22"/>
        </w:rPr>
        <w:t xml:space="preserve">a </w:t>
      </w:r>
      <w:r w:rsidRPr="007B21F4">
        <w:rPr>
          <w:rFonts w:ascii="Arial" w:hAnsi="Arial" w:cs="Arial"/>
          <w:color w:val="44546A" w:themeColor="text2"/>
          <w:sz w:val="22"/>
          <w:szCs w:val="22"/>
        </w:rPr>
        <w:t xml:space="preserve">sanzioni non collegate al tributo, </w:t>
      </w:r>
      <w:r w:rsidR="00767CAF" w:rsidRPr="007B21F4">
        <w:rPr>
          <w:rFonts w:ascii="Arial" w:hAnsi="Arial" w:cs="Arial"/>
          <w:color w:val="44546A" w:themeColor="text2"/>
          <w:sz w:val="22"/>
          <w:szCs w:val="22"/>
        </w:rPr>
        <w:t>la definizione potrà avvenire</w:t>
      </w:r>
      <w:r w:rsidRPr="007B21F4">
        <w:rPr>
          <w:rFonts w:ascii="Arial" w:hAnsi="Arial" w:cs="Arial"/>
          <w:color w:val="44546A" w:themeColor="text2"/>
          <w:sz w:val="22"/>
          <w:szCs w:val="22"/>
        </w:rPr>
        <w:t>:</w:t>
      </w:r>
    </w:p>
    <w:p w:rsidR="000D4E3E" w:rsidRPr="007B21F4" w:rsidRDefault="000D4E3E" w:rsidP="000D4E3E">
      <w:pPr>
        <w:pStyle w:val="Paragrafoelenco"/>
        <w:numPr>
          <w:ilvl w:val="0"/>
          <w:numId w:val="31"/>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con il pagamento del 15% del valore della controversia in caso di soccombenza dell’Agenzia </w:t>
      </w:r>
      <w:r w:rsidR="00767CAF" w:rsidRPr="007B21F4">
        <w:rPr>
          <w:rFonts w:ascii="Arial" w:hAnsi="Arial" w:cs="Arial"/>
          <w:color w:val="44546A" w:themeColor="text2"/>
          <w:sz w:val="22"/>
          <w:szCs w:val="22"/>
        </w:rPr>
        <w:t>E</w:t>
      </w:r>
      <w:r w:rsidRPr="007B21F4">
        <w:rPr>
          <w:rFonts w:ascii="Arial" w:hAnsi="Arial" w:cs="Arial"/>
          <w:color w:val="44546A" w:themeColor="text2"/>
          <w:sz w:val="22"/>
          <w:szCs w:val="22"/>
        </w:rPr>
        <w:t>ntrate nell’ultima o unica pronuncia giurisdizionale non cautelare depositata alla data di entrate in vigore del decreto</w:t>
      </w:r>
      <w:r w:rsidR="00767CAF" w:rsidRPr="007B21F4">
        <w:rPr>
          <w:rFonts w:ascii="Arial" w:hAnsi="Arial" w:cs="Arial"/>
          <w:color w:val="44546A" w:themeColor="text2"/>
          <w:sz w:val="22"/>
          <w:szCs w:val="22"/>
        </w:rPr>
        <w:t>;</w:t>
      </w:r>
    </w:p>
    <w:p w:rsidR="000D4E3E" w:rsidRPr="007B21F4" w:rsidRDefault="00767CAF" w:rsidP="000D4E3E">
      <w:pPr>
        <w:pStyle w:val="Paragrafoelenco"/>
        <w:numPr>
          <w:ilvl w:val="0"/>
          <w:numId w:val="31"/>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con </w:t>
      </w:r>
      <w:r w:rsidR="000D4E3E" w:rsidRPr="007B21F4">
        <w:rPr>
          <w:rFonts w:ascii="Arial" w:hAnsi="Arial" w:cs="Arial"/>
          <w:color w:val="44546A" w:themeColor="text2"/>
          <w:sz w:val="22"/>
          <w:szCs w:val="22"/>
        </w:rPr>
        <w:t>il pagamento del 40 % negli altri casi</w:t>
      </w:r>
    </w:p>
    <w:p w:rsidR="000D4E3E" w:rsidRPr="007B21F4" w:rsidRDefault="000D4E3E" w:rsidP="000D4E3E">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Nel caso di sanzioni collegate ai tributi cui si riferiscono, per la definizione non </w:t>
      </w:r>
      <w:r w:rsidR="00767CAF" w:rsidRPr="007B21F4">
        <w:rPr>
          <w:rFonts w:ascii="Arial" w:hAnsi="Arial" w:cs="Arial"/>
          <w:color w:val="44546A" w:themeColor="text2"/>
          <w:sz w:val="22"/>
          <w:szCs w:val="22"/>
        </w:rPr>
        <w:t xml:space="preserve">sarà </w:t>
      </w:r>
      <w:r w:rsidRPr="007B21F4">
        <w:rPr>
          <w:rFonts w:ascii="Arial" w:hAnsi="Arial" w:cs="Arial"/>
          <w:color w:val="44546A" w:themeColor="text2"/>
          <w:sz w:val="22"/>
          <w:szCs w:val="22"/>
        </w:rPr>
        <w:t xml:space="preserve">dovuto alcun importo relativo alle sanzioni nel caso in cui il rapporto relativo ai tributi </w:t>
      </w:r>
      <w:r w:rsidR="00767CAF" w:rsidRPr="007B21F4">
        <w:rPr>
          <w:rFonts w:ascii="Arial" w:hAnsi="Arial" w:cs="Arial"/>
          <w:color w:val="44546A" w:themeColor="text2"/>
          <w:sz w:val="22"/>
          <w:szCs w:val="22"/>
        </w:rPr>
        <w:t>dovesse essere</w:t>
      </w:r>
      <w:r w:rsidRPr="007B21F4">
        <w:rPr>
          <w:rFonts w:ascii="Arial" w:hAnsi="Arial" w:cs="Arial"/>
          <w:color w:val="44546A" w:themeColor="text2"/>
          <w:sz w:val="22"/>
          <w:szCs w:val="22"/>
        </w:rPr>
        <w:t xml:space="preserve"> definito</w:t>
      </w:r>
      <w:r w:rsidR="00767CAF" w:rsidRPr="007B21F4">
        <w:rPr>
          <w:rFonts w:ascii="Arial" w:hAnsi="Arial" w:cs="Arial"/>
          <w:color w:val="44546A" w:themeColor="text2"/>
          <w:sz w:val="22"/>
          <w:szCs w:val="22"/>
        </w:rPr>
        <w:t>,</w:t>
      </w:r>
      <w:r w:rsidRPr="007B21F4">
        <w:rPr>
          <w:rFonts w:ascii="Arial" w:hAnsi="Arial" w:cs="Arial"/>
          <w:color w:val="44546A" w:themeColor="text2"/>
          <w:sz w:val="22"/>
          <w:szCs w:val="22"/>
        </w:rPr>
        <w:t xml:space="preserve"> anche con modalità diverse dalla presente definizione.</w:t>
      </w:r>
    </w:p>
    <w:p w:rsidR="006C0B9D" w:rsidRPr="007B21F4" w:rsidRDefault="006C0B9D" w:rsidP="000D4E3E">
      <w:pPr>
        <w:shd w:val="clear" w:color="auto" w:fill="FFFFFF"/>
        <w:spacing w:line="360" w:lineRule="atLeast"/>
        <w:jc w:val="both"/>
        <w:rPr>
          <w:rFonts w:ascii="Arial" w:hAnsi="Arial" w:cs="Arial"/>
          <w:color w:val="44546A" w:themeColor="text2"/>
          <w:sz w:val="22"/>
          <w:szCs w:val="22"/>
        </w:rPr>
      </w:pPr>
    </w:p>
    <w:p w:rsidR="00121F6E" w:rsidRPr="007B21F4" w:rsidRDefault="00121F6E" w:rsidP="000D4E3E">
      <w:pPr>
        <w:shd w:val="clear" w:color="auto" w:fill="FFFFFF"/>
        <w:spacing w:line="360" w:lineRule="atLeast"/>
        <w:jc w:val="both"/>
        <w:rPr>
          <w:rFonts w:ascii="Arial" w:hAnsi="Arial" w:cs="Arial"/>
          <w:b/>
          <w:color w:val="44546A" w:themeColor="text2"/>
          <w:sz w:val="22"/>
          <w:szCs w:val="22"/>
        </w:rPr>
      </w:pPr>
      <w:r w:rsidRPr="007B21F4">
        <w:rPr>
          <w:rFonts w:ascii="Arial" w:hAnsi="Arial" w:cs="Arial"/>
          <w:b/>
          <w:color w:val="44546A" w:themeColor="text2"/>
          <w:sz w:val="22"/>
          <w:szCs w:val="22"/>
        </w:rPr>
        <w:lastRenderedPageBreak/>
        <w:t>Regolarizzazione fiscale per società e associazioni sportive dilettantistiche iscritte nel registro CONI</w:t>
      </w:r>
    </w:p>
    <w:p w:rsidR="00121F6E" w:rsidRPr="007B21F4" w:rsidRDefault="003E6615" w:rsidP="003E6615">
      <w:pPr>
        <w:shd w:val="clear" w:color="auto" w:fill="FFFFFF"/>
        <w:spacing w:line="360" w:lineRule="atLeast"/>
        <w:jc w:val="both"/>
        <w:rPr>
          <w:rFonts w:ascii="Arial" w:hAnsi="Arial" w:cs="Arial"/>
          <w:color w:val="44546A" w:themeColor="text2"/>
          <w:sz w:val="22"/>
          <w:szCs w:val="22"/>
        </w:rPr>
      </w:pPr>
      <w:r w:rsidRPr="007B21F4">
        <w:rPr>
          <w:rFonts w:ascii="Arial" w:hAnsi="Arial" w:cs="Arial"/>
          <w:bCs/>
          <w:color w:val="44546A" w:themeColor="text2"/>
          <w:sz w:val="22"/>
          <w:szCs w:val="22"/>
        </w:rPr>
        <w:t xml:space="preserve">L’art. 7 del </w:t>
      </w:r>
      <w:r w:rsidR="00767CAF" w:rsidRPr="007B21F4">
        <w:rPr>
          <w:rFonts w:ascii="Arial" w:hAnsi="Arial" w:cs="Arial"/>
          <w:bCs/>
          <w:color w:val="44546A" w:themeColor="text2"/>
          <w:sz w:val="22"/>
          <w:szCs w:val="22"/>
        </w:rPr>
        <w:t>DL</w:t>
      </w:r>
      <w:r w:rsidRPr="007B21F4">
        <w:rPr>
          <w:rFonts w:ascii="Arial" w:hAnsi="Arial" w:cs="Arial"/>
          <w:bCs/>
          <w:color w:val="44546A" w:themeColor="text2"/>
          <w:sz w:val="22"/>
          <w:szCs w:val="22"/>
        </w:rPr>
        <w:t xml:space="preserve"> 119/2018 stabilisce regole particolari di definizione per l</w:t>
      </w:r>
      <w:r w:rsidR="00121F6E" w:rsidRPr="007B21F4">
        <w:rPr>
          <w:rFonts w:ascii="Arial" w:hAnsi="Arial" w:cs="Arial"/>
          <w:bCs/>
          <w:color w:val="44546A" w:themeColor="text2"/>
          <w:sz w:val="22"/>
          <w:szCs w:val="22"/>
        </w:rPr>
        <w:t>e</w:t>
      </w:r>
      <w:r w:rsidR="00121F6E" w:rsidRPr="007B21F4">
        <w:rPr>
          <w:rFonts w:ascii="Arial" w:hAnsi="Arial" w:cs="Arial"/>
          <w:color w:val="44546A" w:themeColor="text2"/>
          <w:sz w:val="22"/>
          <w:szCs w:val="22"/>
        </w:rPr>
        <w:t xml:space="preserve"> società e associazioni sportive dilettantistiche iscritte nel registro CONI</w:t>
      </w:r>
      <w:r w:rsidRPr="007B21F4">
        <w:rPr>
          <w:rFonts w:ascii="Arial" w:hAnsi="Arial" w:cs="Arial"/>
          <w:color w:val="44546A" w:themeColor="text2"/>
          <w:sz w:val="22"/>
          <w:szCs w:val="22"/>
        </w:rPr>
        <w:t>. Oltre a poter avvalersi dell</w:t>
      </w:r>
      <w:r w:rsidR="00121F6E" w:rsidRPr="007B21F4">
        <w:rPr>
          <w:rFonts w:ascii="Arial" w:hAnsi="Arial" w:cs="Arial"/>
          <w:color w:val="44546A" w:themeColor="text2"/>
          <w:sz w:val="22"/>
          <w:szCs w:val="22"/>
        </w:rPr>
        <w:t xml:space="preserve">a dichiarazione integrativa speciale prevista per la generalità dei contribuenti prevista </w:t>
      </w:r>
      <w:r w:rsidR="00767CAF" w:rsidRPr="007B21F4">
        <w:rPr>
          <w:rFonts w:ascii="Arial" w:hAnsi="Arial" w:cs="Arial"/>
          <w:color w:val="44546A" w:themeColor="text2"/>
          <w:sz w:val="22"/>
          <w:szCs w:val="22"/>
        </w:rPr>
        <w:t>dall’art</w:t>
      </w:r>
      <w:r w:rsidR="00121F6E" w:rsidRPr="007B21F4">
        <w:rPr>
          <w:rFonts w:ascii="Arial" w:hAnsi="Arial" w:cs="Arial"/>
          <w:color w:val="44546A" w:themeColor="text2"/>
          <w:sz w:val="22"/>
          <w:szCs w:val="22"/>
        </w:rPr>
        <w:t xml:space="preserve">. 9 del </w:t>
      </w:r>
      <w:r w:rsidR="00767CAF" w:rsidRPr="007B21F4">
        <w:rPr>
          <w:rFonts w:ascii="Arial" w:hAnsi="Arial" w:cs="Arial"/>
          <w:color w:val="44546A" w:themeColor="text2"/>
          <w:sz w:val="22"/>
          <w:szCs w:val="22"/>
        </w:rPr>
        <w:t>DL</w:t>
      </w:r>
      <w:r w:rsidR="00121F6E" w:rsidRPr="007B21F4">
        <w:rPr>
          <w:rFonts w:ascii="Arial" w:hAnsi="Arial" w:cs="Arial"/>
          <w:color w:val="44546A" w:themeColor="text2"/>
          <w:sz w:val="22"/>
          <w:szCs w:val="22"/>
        </w:rPr>
        <w:t xml:space="preserve"> 119/2018</w:t>
      </w:r>
      <w:r w:rsidRPr="007B21F4">
        <w:rPr>
          <w:rFonts w:ascii="Arial" w:hAnsi="Arial" w:cs="Arial"/>
          <w:color w:val="44546A" w:themeColor="text2"/>
          <w:sz w:val="22"/>
          <w:szCs w:val="22"/>
        </w:rPr>
        <w:t xml:space="preserve">, questi soggetti </w:t>
      </w:r>
      <w:r w:rsidR="00767CAF" w:rsidRPr="007B21F4">
        <w:rPr>
          <w:rFonts w:ascii="Arial" w:hAnsi="Arial" w:cs="Arial"/>
          <w:color w:val="44546A" w:themeColor="text2"/>
          <w:sz w:val="22"/>
          <w:szCs w:val="22"/>
        </w:rPr>
        <w:t xml:space="preserve">potranno </w:t>
      </w:r>
      <w:r w:rsidRPr="007B21F4">
        <w:rPr>
          <w:rFonts w:ascii="Arial" w:hAnsi="Arial" w:cs="Arial"/>
          <w:color w:val="44546A" w:themeColor="text2"/>
          <w:sz w:val="22"/>
          <w:szCs w:val="22"/>
        </w:rPr>
        <w:t>avvalersi:</w:t>
      </w:r>
    </w:p>
    <w:p w:rsidR="00121F6E" w:rsidRPr="007B21F4" w:rsidRDefault="003E6615" w:rsidP="003E6615">
      <w:pPr>
        <w:pStyle w:val="Paragrafoelenco"/>
        <w:numPr>
          <w:ilvl w:val="0"/>
          <w:numId w:val="33"/>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del</w:t>
      </w:r>
      <w:r w:rsidR="00121F6E" w:rsidRPr="007B21F4">
        <w:rPr>
          <w:rFonts w:ascii="Arial" w:hAnsi="Arial" w:cs="Arial"/>
          <w:color w:val="44546A" w:themeColor="text2"/>
          <w:sz w:val="22"/>
          <w:szCs w:val="22"/>
        </w:rPr>
        <w:t>la definizione agevolata degli atti di accertamento previsto dall’art. 2 del Decreto, versando un importo pari al 50% dell</w:t>
      </w:r>
      <w:r w:rsidRPr="007B21F4">
        <w:rPr>
          <w:rFonts w:ascii="Arial" w:hAnsi="Arial" w:cs="Arial"/>
          <w:color w:val="44546A" w:themeColor="text2"/>
          <w:sz w:val="22"/>
          <w:szCs w:val="22"/>
        </w:rPr>
        <w:t>e</w:t>
      </w:r>
      <w:r w:rsidR="00121F6E" w:rsidRPr="007B21F4">
        <w:rPr>
          <w:rFonts w:ascii="Arial" w:hAnsi="Arial" w:cs="Arial"/>
          <w:color w:val="44546A" w:themeColor="text2"/>
          <w:sz w:val="22"/>
          <w:szCs w:val="22"/>
        </w:rPr>
        <w:t xml:space="preserve"> maggiori imposte</w:t>
      </w:r>
      <w:r w:rsidRPr="007B21F4">
        <w:rPr>
          <w:rFonts w:ascii="Arial" w:hAnsi="Arial" w:cs="Arial"/>
          <w:color w:val="44546A" w:themeColor="text2"/>
          <w:sz w:val="22"/>
          <w:szCs w:val="22"/>
        </w:rPr>
        <w:t xml:space="preserve"> accertate (ad eccezione dell’IVA, che va versata per intero), ed al 5% delle </w:t>
      </w:r>
      <w:r w:rsidR="003C4918" w:rsidRPr="007B21F4">
        <w:rPr>
          <w:rFonts w:ascii="Arial" w:hAnsi="Arial" w:cs="Arial"/>
          <w:color w:val="44546A" w:themeColor="text2"/>
          <w:sz w:val="22"/>
          <w:szCs w:val="22"/>
        </w:rPr>
        <w:t>sanzioni</w:t>
      </w:r>
      <w:r w:rsidRPr="007B21F4">
        <w:rPr>
          <w:rFonts w:ascii="Arial" w:hAnsi="Arial" w:cs="Arial"/>
          <w:color w:val="44546A" w:themeColor="text2"/>
          <w:sz w:val="22"/>
          <w:szCs w:val="22"/>
        </w:rPr>
        <w:t xml:space="preserve"> irrogate e degli interessi dovuti</w:t>
      </w:r>
    </w:p>
    <w:p w:rsidR="00121F6E" w:rsidRPr="007B21F4" w:rsidRDefault="003E6615" w:rsidP="003E6615">
      <w:pPr>
        <w:pStyle w:val="Paragrafoelenco"/>
        <w:numPr>
          <w:ilvl w:val="0"/>
          <w:numId w:val="33"/>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del</w:t>
      </w:r>
      <w:r w:rsidR="00121F6E" w:rsidRPr="007B21F4">
        <w:rPr>
          <w:rFonts w:ascii="Arial" w:hAnsi="Arial" w:cs="Arial"/>
          <w:color w:val="44546A" w:themeColor="text2"/>
          <w:sz w:val="22"/>
          <w:szCs w:val="22"/>
        </w:rPr>
        <w:t xml:space="preserve">la definizione agevolata delle </w:t>
      </w:r>
      <w:r w:rsidR="00767CAF" w:rsidRPr="007B21F4">
        <w:rPr>
          <w:rFonts w:ascii="Arial" w:hAnsi="Arial" w:cs="Arial"/>
          <w:color w:val="44546A" w:themeColor="text2"/>
          <w:sz w:val="22"/>
          <w:szCs w:val="22"/>
        </w:rPr>
        <w:t xml:space="preserve">liti </w:t>
      </w:r>
      <w:r w:rsidR="00121F6E" w:rsidRPr="007B21F4">
        <w:rPr>
          <w:rFonts w:ascii="Arial" w:hAnsi="Arial" w:cs="Arial"/>
          <w:color w:val="44546A" w:themeColor="text2"/>
          <w:sz w:val="22"/>
          <w:szCs w:val="22"/>
        </w:rPr>
        <w:t>pendenti, prevista dall’art. 6 del Decreto Legge 119/2018</w:t>
      </w:r>
      <w:r w:rsidR="00767CAF" w:rsidRPr="007B21F4">
        <w:rPr>
          <w:rFonts w:ascii="Arial" w:hAnsi="Arial" w:cs="Arial"/>
          <w:color w:val="44546A" w:themeColor="text2"/>
          <w:sz w:val="22"/>
          <w:szCs w:val="22"/>
        </w:rPr>
        <w:t xml:space="preserve"> con</w:t>
      </w:r>
      <w:r w:rsidR="00121F6E" w:rsidRPr="007B21F4">
        <w:rPr>
          <w:rFonts w:ascii="Arial" w:hAnsi="Arial" w:cs="Arial"/>
          <w:color w:val="44546A" w:themeColor="text2"/>
          <w:sz w:val="22"/>
          <w:szCs w:val="22"/>
        </w:rPr>
        <w:t xml:space="preserve"> il versamento del:</w:t>
      </w:r>
    </w:p>
    <w:p w:rsidR="00121F6E" w:rsidRPr="007B21F4" w:rsidRDefault="00121F6E" w:rsidP="003E6615">
      <w:pPr>
        <w:pStyle w:val="Paragrafoelenco"/>
        <w:numPr>
          <w:ilvl w:val="1"/>
          <w:numId w:val="33"/>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40% del valore della lite e del 5% delle sanzioni e degli interessi accertati, in caso di soccombenza in </w:t>
      </w:r>
      <w:r w:rsidR="003C4918" w:rsidRPr="007B21F4">
        <w:rPr>
          <w:rFonts w:ascii="Arial" w:hAnsi="Arial" w:cs="Arial"/>
          <w:color w:val="44546A" w:themeColor="text2"/>
          <w:sz w:val="22"/>
          <w:szCs w:val="22"/>
        </w:rPr>
        <w:t>giudizio</w:t>
      </w:r>
      <w:r w:rsidRPr="007B21F4">
        <w:rPr>
          <w:rFonts w:ascii="Arial" w:hAnsi="Arial" w:cs="Arial"/>
          <w:color w:val="44546A" w:themeColor="text2"/>
          <w:sz w:val="22"/>
          <w:szCs w:val="22"/>
        </w:rPr>
        <w:t xml:space="preserve"> dell’amministrazione finanziaria nell’ultima o unica pronuncia giurisdizionale resa e non ancora </w:t>
      </w:r>
      <w:r w:rsidR="003C4918" w:rsidRPr="007B21F4">
        <w:rPr>
          <w:rFonts w:ascii="Arial" w:hAnsi="Arial" w:cs="Arial"/>
          <w:color w:val="44546A" w:themeColor="text2"/>
          <w:sz w:val="22"/>
          <w:szCs w:val="22"/>
        </w:rPr>
        <w:t>definitiva</w:t>
      </w:r>
      <w:r w:rsidRPr="007B21F4">
        <w:rPr>
          <w:rFonts w:ascii="Arial" w:hAnsi="Arial" w:cs="Arial"/>
          <w:color w:val="44546A" w:themeColor="text2"/>
          <w:sz w:val="22"/>
          <w:szCs w:val="22"/>
        </w:rPr>
        <w:t xml:space="preserve"> alla data di </w:t>
      </w:r>
      <w:r w:rsidR="003C4918" w:rsidRPr="007B21F4">
        <w:rPr>
          <w:rFonts w:ascii="Arial" w:hAnsi="Arial" w:cs="Arial"/>
          <w:color w:val="44546A" w:themeColor="text2"/>
          <w:sz w:val="22"/>
          <w:szCs w:val="22"/>
        </w:rPr>
        <w:t>entrata</w:t>
      </w:r>
      <w:r w:rsidRPr="007B21F4">
        <w:rPr>
          <w:rFonts w:ascii="Arial" w:hAnsi="Arial" w:cs="Arial"/>
          <w:color w:val="44546A" w:themeColor="text2"/>
          <w:sz w:val="22"/>
          <w:szCs w:val="22"/>
        </w:rPr>
        <w:t xml:space="preserve"> in vigore del decreto</w:t>
      </w:r>
    </w:p>
    <w:p w:rsidR="00121F6E" w:rsidRPr="007B21F4" w:rsidRDefault="003C4918" w:rsidP="003E6615">
      <w:pPr>
        <w:pStyle w:val="Paragrafoelenco"/>
        <w:numPr>
          <w:ilvl w:val="1"/>
          <w:numId w:val="33"/>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10% dal valore della lite e del 5% delle sanzioni e degli interessi accertati, in caso di soccombenza in giudizio dell’amministrazione finanziaria nell’ultima o unica pronuncia giurisdizionale resa e non ancora definitiva alla data di entrata in vigore del presente decreto</w:t>
      </w:r>
    </w:p>
    <w:p w:rsidR="00121F6E" w:rsidRPr="007B21F4" w:rsidRDefault="003C4918" w:rsidP="003E6615">
      <w:pPr>
        <w:pStyle w:val="Paragrafoelenco"/>
        <w:numPr>
          <w:ilvl w:val="1"/>
          <w:numId w:val="33"/>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50% del valore della lite e del 10% delle sanzioni e interessi accertati in caso di soccombenza in giudizio della società o associazione sportiva nell’ultima o unica pronuncia giurisdizionale resa e non ancora definitiva alla data di entrate in vigore del Decreto</w:t>
      </w:r>
    </w:p>
    <w:p w:rsidR="003E6615" w:rsidRPr="007B21F4" w:rsidRDefault="00121F6E" w:rsidP="00121F6E">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La </w:t>
      </w:r>
      <w:r w:rsidR="003C4918" w:rsidRPr="007B21F4">
        <w:rPr>
          <w:rFonts w:ascii="Arial" w:hAnsi="Arial" w:cs="Arial"/>
          <w:color w:val="44546A" w:themeColor="text2"/>
          <w:sz w:val="22"/>
          <w:szCs w:val="22"/>
        </w:rPr>
        <w:t>possibilità</w:t>
      </w:r>
      <w:r w:rsidRPr="007B21F4">
        <w:rPr>
          <w:rFonts w:ascii="Arial" w:hAnsi="Arial" w:cs="Arial"/>
          <w:color w:val="44546A" w:themeColor="text2"/>
          <w:sz w:val="22"/>
          <w:szCs w:val="22"/>
        </w:rPr>
        <w:t xml:space="preserve"> di definizione è preclusa se l’ammontare delle imposte accertate o in contestazione, per ciascun periodo d’imposta, è </w:t>
      </w:r>
      <w:r w:rsidR="003C4918" w:rsidRPr="007B21F4">
        <w:rPr>
          <w:rFonts w:ascii="Arial" w:hAnsi="Arial" w:cs="Arial"/>
          <w:color w:val="44546A" w:themeColor="text2"/>
          <w:sz w:val="22"/>
          <w:szCs w:val="22"/>
        </w:rPr>
        <w:t>superiore</w:t>
      </w:r>
      <w:r w:rsidRPr="007B21F4">
        <w:rPr>
          <w:rFonts w:ascii="Arial" w:hAnsi="Arial" w:cs="Arial"/>
          <w:color w:val="44546A" w:themeColor="text2"/>
          <w:sz w:val="22"/>
          <w:szCs w:val="22"/>
        </w:rPr>
        <w:t xml:space="preserve"> a 30.000 </w:t>
      </w:r>
      <w:r w:rsidR="00767CAF" w:rsidRPr="007B21F4">
        <w:rPr>
          <w:rFonts w:ascii="Arial" w:hAnsi="Arial" w:cs="Arial"/>
          <w:color w:val="44546A" w:themeColor="text2"/>
          <w:sz w:val="22"/>
          <w:szCs w:val="22"/>
        </w:rPr>
        <w:t xml:space="preserve">euro </w:t>
      </w:r>
      <w:r w:rsidRPr="007B21F4">
        <w:rPr>
          <w:rFonts w:ascii="Arial" w:hAnsi="Arial" w:cs="Arial"/>
          <w:color w:val="44546A" w:themeColor="text2"/>
          <w:sz w:val="22"/>
          <w:szCs w:val="22"/>
        </w:rPr>
        <w:t xml:space="preserve">per ciascuna imposta, IRES o IRAP, accertata o contestata. </w:t>
      </w:r>
    </w:p>
    <w:p w:rsidR="00F70193" w:rsidRPr="007B21F4" w:rsidRDefault="00121F6E" w:rsidP="00121F6E">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Resta </w:t>
      </w:r>
      <w:r w:rsidR="003E6615" w:rsidRPr="007B21F4">
        <w:rPr>
          <w:rFonts w:ascii="Arial" w:hAnsi="Arial" w:cs="Arial"/>
          <w:color w:val="44546A" w:themeColor="text2"/>
          <w:sz w:val="22"/>
          <w:szCs w:val="22"/>
        </w:rPr>
        <w:t>comunque possibile la definizione agevolata prevista per la generalità dei contribuenti ai sensi degli articoli 2 e 6 del Decreto</w:t>
      </w:r>
      <w:r w:rsidR="003C4918" w:rsidRPr="007B21F4">
        <w:rPr>
          <w:rFonts w:ascii="Arial" w:hAnsi="Arial" w:cs="Arial"/>
          <w:color w:val="44546A" w:themeColor="text2"/>
          <w:sz w:val="22"/>
          <w:szCs w:val="22"/>
        </w:rPr>
        <w:t>, con le regole ivi previste.</w:t>
      </w:r>
    </w:p>
    <w:p w:rsidR="00F70193" w:rsidRPr="007B21F4" w:rsidRDefault="00F70193" w:rsidP="00121F6E">
      <w:pPr>
        <w:shd w:val="clear" w:color="auto" w:fill="FFFFFF"/>
        <w:spacing w:line="360" w:lineRule="atLeast"/>
        <w:jc w:val="both"/>
        <w:rPr>
          <w:rFonts w:ascii="Arial" w:hAnsi="Arial" w:cs="Arial"/>
          <w:color w:val="44546A" w:themeColor="text2"/>
          <w:sz w:val="22"/>
          <w:szCs w:val="22"/>
        </w:rPr>
      </w:pPr>
    </w:p>
    <w:p w:rsidR="00F70193" w:rsidRPr="007B21F4" w:rsidRDefault="00F70193" w:rsidP="00121F6E">
      <w:pPr>
        <w:shd w:val="clear" w:color="auto" w:fill="FFFFFF"/>
        <w:spacing w:line="360" w:lineRule="atLeast"/>
        <w:jc w:val="both"/>
        <w:rPr>
          <w:rFonts w:ascii="Arial" w:hAnsi="Arial" w:cs="Arial"/>
          <w:b/>
          <w:color w:val="44546A" w:themeColor="text2"/>
          <w:sz w:val="22"/>
          <w:szCs w:val="22"/>
        </w:rPr>
      </w:pPr>
      <w:r w:rsidRPr="007B21F4">
        <w:rPr>
          <w:rFonts w:ascii="Arial" w:hAnsi="Arial" w:cs="Arial"/>
          <w:b/>
          <w:color w:val="44546A" w:themeColor="text2"/>
          <w:sz w:val="22"/>
          <w:szCs w:val="22"/>
        </w:rPr>
        <w:t xml:space="preserve">La </w:t>
      </w:r>
      <w:r w:rsidR="00AA1BF5" w:rsidRPr="007B21F4">
        <w:rPr>
          <w:rFonts w:ascii="Arial" w:hAnsi="Arial" w:cs="Arial"/>
          <w:b/>
          <w:color w:val="44546A" w:themeColor="text2"/>
          <w:sz w:val="22"/>
          <w:szCs w:val="22"/>
        </w:rPr>
        <w:t>dichiarazione</w:t>
      </w:r>
      <w:r w:rsidRPr="007B21F4">
        <w:rPr>
          <w:rFonts w:ascii="Arial" w:hAnsi="Arial" w:cs="Arial"/>
          <w:b/>
          <w:color w:val="44546A" w:themeColor="text2"/>
          <w:sz w:val="22"/>
          <w:szCs w:val="22"/>
        </w:rPr>
        <w:t xml:space="preserve"> integrativa </w:t>
      </w:r>
      <w:r w:rsidR="00E214F0" w:rsidRPr="007B21F4">
        <w:rPr>
          <w:rFonts w:ascii="Arial" w:hAnsi="Arial" w:cs="Arial"/>
          <w:b/>
          <w:color w:val="44546A" w:themeColor="text2"/>
          <w:sz w:val="22"/>
          <w:szCs w:val="22"/>
        </w:rPr>
        <w:t>s</w:t>
      </w:r>
      <w:r w:rsidRPr="007B21F4">
        <w:rPr>
          <w:rFonts w:ascii="Arial" w:hAnsi="Arial" w:cs="Arial"/>
          <w:b/>
          <w:color w:val="44546A" w:themeColor="text2"/>
          <w:sz w:val="22"/>
          <w:szCs w:val="22"/>
        </w:rPr>
        <w:t>peciale</w:t>
      </w:r>
    </w:p>
    <w:p w:rsidR="00F70193" w:rsidRPr="007B21F4" w:rsidRDefault="00F70193" w:rsidP="00F7019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L’art. 9 del </w:t>
      </w:r>
      <w:r w:rsidR="00767CAF" w:rsidRPr="007B21F4">
        <w:rPr>
          <w:rFonts w:ascii="Arial" w:hAnsi="Arial" w:cs="Arial"/>
          <w:color w:val="44546A" w:themeColor="text2"/>
          <w:sz w:val="22"/>
          <w:szCs w:val="22"/>
        </w:rPr>
        <w:t>DL</w:t>
      </w:r>
      <w:r w:rsidRPr="007B21F4">
        <w:rPr>
          <w:rFonts w:ascii="Arial" w:hAnsi="Arial" w:cs="Arial"/>
          <w:color w:val="44546A" w:themeColor="text2"/>
          <w:sz w:val="22"/>
          <w:szCs w:val="22"/>
        </w:rPr>
        <w:t xml:space="preserve"> 119/2018 </w:t>
      </w:r>
      <w:r w:rsidR="00AA1BF5" w:rsidRPr="007B21F4">
        <w:rPr>
          <w:rFonts w:ascii="Arial" w:hAnsi="Arial" w:cs="Arial"/>
          <w:color w:val="44546A" w:themeColor="text2"/>
          <w:sz w:val="22"/>
          <w:szCs w:val="22"/>
        </w:rPr>
        <w:t>ha introdotto la possibilità</w:t>
      </w:r>
      <w:r w:rsidRPr="007B21F4">
        <w:rPr>
          <w:rFonts w:ascii="Arial" w:hAnsi="Arial" w:cs="Arial"/>
          <w:color w:val="44546A" w:themeColor="text2"/>
          <w:sz w:val="22"/>
          <w:szCs w:val="22"/>
        </w:rPr>
        <w:t xml:space="preserve"> fino al 31 maggio 2019 </w:t>
      </w:r>
      <w:r w:rsidR="00AA1BF5" w:rsidRPr="007B21F4">
        <w:rPr>
          <w:rFonts w:ascii="Arial" w:hAnsi="Arial" w:cs="Arial"/>
          <w:color w:val="44546A" w:themeColor="text2"/>
          <w:sz w:val="22"/>
          <w:szCs w:val="22"/>
        </w:rPr>
        <w:t>di</w:t>
      </w:r>
      <w:r w:rsidRPr="007B21F4">
        <w:rPr>
          <w:rFonts w:ascii="Arial" w:hAnsi="Arial" w:cs="Arial"/>
          <w:color w:val="44546A" w:themeColor="text2"/>
          <w:sz w:val="22"/>
          <w:szCs w:val="22"/>
        </w:rPr>
        <w:t xml:space="preserve"> correggere errori od omissioni ed integrare le dichiarazioni fiscali presentate entro il 31 ottobre 2017 ai fini IRPEF, IRES, delle imposte sostitutive delle imposte sui redditi, delle ritenute e dei contributi previdenziali, </w:t>
      </w:r>
      <w:r w:rsidR="00341660" w:rsidRPr="007B21F4">
        <w:rPr>
          <w:rFonts w:ascii="Arial" w:hAnsi="Arial" w:cs="Arial"/>
          <w:color w:val="44546A" w:themeColor="text2"/>
          <w:sz w:val="22"/>
          <w:szCs w:val="22"/>
        </w:rPr>
        <w:t>dell’IRAP e dell’IVA.</w:t>
      </w:r>
    </w:p>
    <w:p w:rsidR="00341660" w:rsidRPr="007B21F4" w:rsidRDefault="00F70193" w:rsidP="00F7019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L'integrazione degli imponibili </w:t>
      </w:r>
      <w:r w:rsidR="00767CAF" w:rsidRPr="007B21F4">
        <w:rPr>
          <w:rFonts w:ascii="Arial" w:hAnsi="Arial" w:cs="Arial"/>
          <w:color w:val="44546A" w:themeColor="text2"/>
          <w:sz w:val="22"/>
          <w:szCs w:val="22"/>
        </w:rPr>
        <w:t xml:space="preserve">sarà </w:t>
      </w:r>
      <w:proofErr w:type="gramStart"/>
      <w:r w:rsidRPr="007B21F4">
        <w:rPr>
          <w:rFonts w:ascii="Arial" w:hAnsi="Arial" w:cs="Arial"/>
          <w:color w:val="44546A" w:themeColor="text2"/>
          <w:sz w:val="22"/>
          <w:szCs w:val="22"/>
        </w:rPr>
        <w:t>ammessa</w:t>
      </w:r>
      <w:r w:rsidR="00341660" w:rsidRPr="007B21F4">
        <w:rPr>
          <w:rFonts w:ascii="Arial" w:hAnsi="Arial" w:cs="Arial"/>
          <w:color w:val="44546A" w:themeColor="text2"/>
          <w:sz w:val="22"/>
          <w:szCs w:val="22"/>
        </w:rPr>
        <w:t xml:space="preserve"> </w:t>
      </w:r>
      <w:r w:rsidRPr="007B21F4">
        <w:rPr>
          <w:rFonts w:ascii="Arial" w:hAnsi="Arial" w:cs="Arial"/>
          <w:color w:val="44546A" w:themeColor="text2"/>
          <w:sz w:val="22"/>
          <w:szCs w:val="22"/>
        </w:rPr>
        <w:t xml:space="preserve"> nel</w:t>
      </w:r>
      <w:proofErr w:type="gramEnd"/>
      <w:r w:rsidRPr="007B21F4">
        <w:rPr>
          <w:rFonts w:ascii="Arial" w:hAnsi="Arial" w:cs="Arial"/>
          <w:color w:val="44546A" w:themeColor="text2"/>
          <w:sz w:val="22"/>
          <w:szCs w:val="22"/>
        </w:rPr>
        <w:t xml:space="preserve"> limite di 100.000 </w:t>
      </w:r>
      <w:r w:rsidR="00767CAF" w:rsidRPr="007B21F4">
        <w:rPr>
          <w:rFonts w:ascii="Arial" w:hAnsi="Arial" w:cs="Arial"/>
          <w:color w:val="44546A" w:themeColor="text2"/>
          <w:sz w:val="22"/>
          <w:szCs w:val="22"/>
        </w:rPr>
        <w:t xml:space="preserve">euro </w:t>
      </w:r>
      <w:r w:rsidRPr="007B21F4">
        <w:rPr>
          <w:rFonts w:ascii="Arial" w:hAnsi="Arial" w:cs="Arial"/>
          <w:color w:val="44546A" w:themeColor="text2"/>
          <w:sz w:val="22"/>
          <w:szCs w:val="22"/>
        </w:rPr>
        <w:t>di imponibile annuo</w:t>
      </w:r>
      <w:r w:rsidR="00341660" w:rsidRPr="007B21F4">
        <w:rPr>
          <w:rFonts w:ascii="Arial" w:hAnsi="Arial" w:cs="Arial"/>
          <w:color w:val="44546A" w:themeColor="text2"/>
          <w:sz w:val="22"/>
          <w:szCs w:val="22"/>
        </w:rPr>
        <w:t xml:space="preserve"> </w:t>
      </w:r>
      <w:r w:rsidRPr="007B21F4">
        <w:rPr>
          <w:rFonts w:ascii="Arial" w:hAnsi="Arial" w:cs="Arial"/>
          <w:color w:val="44546A" w:themeColor="text2"/>
          <w:sz w:val="22"/>
          <w:szCs w:val="22"/>
        </w:rPr>
        <w:t xml:space="preserve"> </w:t>
      </w:r>
      <w:r w:rsidR="00341660" w:rsidRPr="007B21F4">
        <w:rPr>
          <w:rFonts w:ascii="Arial" w:hAnsi="Arial" w:cs="Arial"/>
          <w:color w:val="44546A" w:themeColor="text2"/>
          <w:sz w:val="22"/>
          <w:szCs w:val="22"/>
        </w:rPr>
        <w:t>e comunque di non oltre il 30%</w:t>
      </w:r>
      <w:r w:rsidRPr="007B21F4">
        <w:rPr>
          <w:rFonts w:ascii="Arial" w:hAnsi="Arial" w:cs="Arial"/>
          <w:color w:val="44546A" w:themeColor="text2"/>
          <w:sz w:val="22"/>
          <w:szCs w:val="22"/>
        </w:rPr>
        <w:t xml:space="preserve"> di quanto </w:t>
      </w:r>
      <w:r w:rsidR="00341660" w:rsidRPr="007B21F4">
        <w:rPr>
          <w:rFonts w:ascii="Arial" w:hAnsi="Arial" w:cs="Arial"/>
          <w:color w:val="44546A" w:themeColor="text2"/>
          <w:sz w:val="22"/>
          <w:szCs w:val="22"/>
        </w:rPr>
        <w:t>già</w:t>
      </w:r>
      <w:r w:rsidRPr="007B21F4">
        <w:rPr>
          <w:rFonts w:ascii="Arial" w:hAnsi="Arial" w:cs="Arial"/>
          <w:color w:val="44546A" w:themeColor="text2"/>
          <w:sz w:val="22"/>
          <w:szCs w:val="22"/>
        </w:rPr>
        <w:t xml:space="preserve"> dichiarato. </w:t>
      </w:r>
    </w:p>
    <w:p w:rsidR="00341660" w:rsidRPr="007B21F4" w:rsidRDefault="00F70193" w:rsidP="00F7019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lastRenderedPageBreak/>
        <w:t xml:space="preserve">In caso di dichiarazione di un imponibile minore di 100.000 </w:t>
      </w:r>
      <w:r w:rsidR="00767CAF" w:rsidRPr="007B21F4">
        <w:rPr>
          <w:rFonts w:ascii="Arial" w:hAnsi="Arial" w:cs="Arial"/>
          <w:color w:val="44546A" w:themeColor="text2"/>
          <w:sz w:val="22"/>
          <w:szCs w:val="22"/>
        </w:rPr>
        <w:t xml:space="preserve">euro </w:t>
      </w:r>
      <w:r w:rsidR="00341660" w:rsidRPr="007B21F4">
        <w:rPr>
          <w:rFonts w:ascii="Arial" w:hAnsi="Arial" w:cs="Arial"/>
          <w:color w:val="44546A" w:themeColor="text2"/>
          <w:sz w:val="22"/>
          <w:szCs w:val="22"/>
        </w:rPr>
        <w:t>oppure nel caso di assenza</w:t>
      </w:r>
      <w:r w:rsidRPr="007B21F4">
        <w:rPr>
          <w:rFonts w:ascii="Arial" w:hAnsi="Arial" w:cs="Arial"/>
          <w:color w:val="44546A" w:themeColor="text2"/>
          <w:sz w:val="22"/>
          <w:szCs w:val="22"/>
        </w:rPr>
        <w:t xml:space="preserve"> di </w:t>
      </w:r>
      <w:r w:rsidR="00341660" w:rsidRPr="007B21F4">
        <w:rPr>
          <w:rFonts w:ascii="Arial" w:hAnsi="Arial" w:cs="Arial"/>
          <w:color w:val="44546A" w:themeColor="text2"/>
          <w:sz w:val="22"/>
          <w:szCs w:val="22"/>
        </w:rPr>
        <w:t xml:space="preserve">debito di </w:t>
      </w:r>
      <w:r w:rsidRPr="007B21F4">
        <w:rPr>
          <w:rFonts w:ascii="Arial" w:hAnsi="Arial" w:cs="Arial"/>
          <w:color w:val="44546A" w:themeColor="text2"/>
          <w:sz w:val="22"/>
          <w:szCs w:val="22"/>
        </w:rPr>
        <w:t xml:space="preserve">imposta per perdite </w:t>
      </w:r>
      <w:r w:rsidR="00341660" w:rsidRPr="007B21F4">
        <w:rPr>
          <w:rFonts w:ascii="Arial" w:hAnsi="Arial" w:cs="Arial"/>
          <w:color w:val="44546A" w:themeColor="text2"/>
          <w:sz w:val="22"/>
          <w:szCs w:val="22"/>
        </w:rPr>
        <w:t>(ex art. 8 e 84 del TUIR)</w:t>
      </w:r>
      <w:r w:rsidRPr="007B21F4">
        <w:rPr>
          <w:rFonts w:ascii="Arial" w:hAnsi="Arial" w:cs="Arial"/>
          <w:color w:val="44546A" w:themeColor="text2"/>
          <w:sz w:val="22"/>
          <w:szCs w:val="22"/>
        </w:rPr>
        <w:t xml:space="preserve"> </w:t>
      </w:r>
      <w:r w:rsidR="00341660" w:rsidRPr="007B21F4">
        <w:rPr>
          <w:rFonts w:ascii="Arial" w:hAnsi="Arial" w:cs="Arial"/>
          <w:color w:val="44546A" w:themeColor="text2"/>
          <w:sz w:val="22"/>
          <w:szCs w:val="22"/>
        </w:rPr>
        <w:t xml:space="preserve">il limite per l’integrazione </w:t>
      </w:r>
      <w:r w:rsidR="00767CAF" w:rsidRPr="007B21F4">
        <w:rPr>
          <w:rFonts w:ascii="Arial" w:hAnsi="Arial" w:cs="Arial"/>
          <w:color w:val="44546A" w:themeColor="text2"/>
          <w:sz w:val="22"/>
          <w:szCs w:val="22"/>
        </w:rPr>
        <w:t xml:space="preserve">sarà </w:t>
      </w:r>
      <w:r w:rsidR="00341660" w:rsidRPr="007B21F4">
        <w:rPr>
          <w:rFonts w:ascii="Arial" w:hAnsi="Arial" w:cs="Arial"/>
          <w:color w:val="44546A" w:themeColor="text2"/>
          <w:sz w:val="22"/>
          <w:szCs w:val="22"/>
        </w:rPr>
        <w:t xml:space="preserve">di 30.000 </w:t>
      </w:r>
      <w:r w:rsidR="00767CAF" w:rsidRPr="007B21F4">
        <w:rPr>
          <w:rFonts w:ascii="Arial" w:hAnsi="Arial" w:cs="Arial"/>
          <w:color w:val="44546A" w:themeColor="text2"/>
          <w:sz w:val="22"/>
          <w:szCs w:val="22"/>
        </w:rPr>
        <w:t>euro.</w:t>
      </w:r>
    </w:p>
    <w:p w:rsidR="00341660" w:rsidRPr="007B21F4" w:rsidRDefault="00F70193" w:rsidP="00F7019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Sul maggior imponibile integrato, per ciascun anno di imposta, si applica</w:t>
      </w:r>
      <w:r w:rsidR="00AA1BF5" w:rsidRPr="007B21F4">
        <w:rPr>
          <w:rFonts w:ascii="Arial" w:hAnsi="Arial" w:cs="Arial"/>
          <w:color w:val="44546A" w:themeColor="text2"/>
          <w:sz w:val="22"/>
          <w:szCs w:val="22"/>
        </w:rPr>
        <w:t xml:space="preserve"> (</w:t>
      </w:r>
      <w:r w:rsidRPr="007B21F4">
        <w:rPr>
          <w:rFonts w:ascii="Arial" w:hAnsi="Arial" w:cs="Arial"/>
          <w:color w:val="44546A" w:themeColor="text2"/>
          <w:sz w:val="22"/>
          <w:szCs w:val="22"/>
        </w:rPr>
        <w:t>senza sanzioni, interessi e altri oneri accessori</w:t>
      </w:r>
      <w:r w:rsidR="00AA1BF5" w:rsidRPr="007B21F4">
        <w:rPr>
          <w:rFonts w:ascii="Arial" w:hAnsi="Arial" w:cs="Arial"/>
          <w:color w:val="44546A" w:themeColor="text2"/>
          <w:sz w:val="22"/>
          <w:szCs w:val="22"/>
        </w:rPr>
        <w:t>)</w:t>
      </w:r>
      <w:r w:rsidRPr="007B21F4">
        <w:rPr>
          <w:rFonts w:ascii="Arial" w:hAnsi="Arial" w:cs="Arial"/>
          <w:color w:val="44546A" w:themeColor="text2"/>
          <w:sz w:val="22"/>
          <w:szCs w:val="22"/>
        </w:rPr>
        <w:t xml:space="preserve">: </w:t>
      </w:r>
    </w:p>
    <w:p w:rsidR="00341660" w:rsidRPr="007B21F4" w:rsidRDefault="00F70193" w:rsidP="00F7019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a) un'imposta sostitutiva </w:t>
      </w:r>
      <w:r w:rsidR="00AA1BF5" w:rsidRPr="007B21F4">
        <w:rPr>
          <w:rFonts w:ascii="Arial" w:hAnsi="Arial" w:cs="Arial"/>
          <w:color w:val="44546A" w:themeColor="text2"/>
          <w:sz w:val="22"/>
          <w:szCs w:val="22"/>
        </w:rPr>
        <w:t xml:space="preserve">del 20 % </w:t>
      </w:r>
      <w:r w:rsidRPr="007B21F4">
        <w:rPr>
          <w:rFonts w:ascii="Arial" w:hAnsi="Arial" w:cs="Arial"/>
          <w:color w:val="44546A" w:themeColor="text2"/>
          <w:sz w:val="22"/>
          <w:szCs w:val="22"/>
        </w:rPr>
        <w:t xml:space="preserve">sul maggior imponibile IRPEF o IRES ai fini delle imposte sui redditi e relative addizionali, delle imposte sostitutive delle imposte sui redditi, dei contributi previdenziali e </w:t>
      </w:r>
      <w:r w:rsidR="00341660" w:rsidRPr="007B21F4">
        <w:rPr>
          <w:rFonts w:ascii="Arial" w:hAnsi="Arial" w:cs="Arial"/>
          <w:color w:val="44546A" w:themeColor="text2"/>
          <w:sz w:val="22"/>
          <w:szCs w:val="22"/>
        </w:rPr>
        <w:t>dell’IRAP.</w:t>
      </w:r>
    </w:p>
    <w:p w:rsidR="00341660" w:rsidRPr="007B21F4" w:rsidRDefault="00F70193" w:rsidP="00F7019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b) </w:t>
      </w:r>
      <w:r w:rsidR="00AA1BF5" w:rsidRPr="007B21F4">
        <w:rPr>
          <w:rFonts w:ascii="Arial" w:hAnsi="Arial" w:cs="Arial"/>
          <w:color w:val="44546A" w:themeColor="text2"/>
          <w:sz w:val="22"/>
          <w:szCs w:val="22"/>
        </w:rPr>
        <w:t>un'imposta sostitutiva del 20 % sulle</w:t>
      </w:r>
      <w:r w:rsidRPr="007B21F4">
        <w:rPr>
          <w:rFonts w:ascii="Arial" w:hAnsi="Arial" w:cs="Arial"/>
          <w:color w:val="44546A" w:themeColor="text2"/>
          <w:sz w:val="22"/>
          <w:szCs w:val="22"/>
        </w:rPr>
        <w:t xml:space="preserve"> maggiori ritenute; </w:t>
      </w:r>
    </w:p>
    <w:p w:rsidR="00341660" w:rsidRPr="007B21F4" w:rsidRDefault="00F70193" w:rsidP="00F7019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c) l'aliquota media per </w:t>
      </w:r>
      <w:r w:rsidR="00341660" w:rsidRPr="007B21F4">
        <w:rPr>
          <w:rFonts w:ascii="Arial" w:hAnsi="Arial" w:cs="Arial"/>
          <w:color w:val="44546A" w:themeColor="text2"/>
          <w:sz w:val="22"/>
          <w:szCs w:val="22"/>
        </w:rPr>
        <w:t>l’IVA</w:t>
      </w:r>
      <w:r w:rsidRPr="007B21F4">
        <w:rPr>
          <w:rFonts w:ascii="Arial" w:hAnsi="Arial" w:cs="Arial"/>
          <w:color w:val="44546A" w:themeColor="text2"/>
          <w:sz w:val="22"/>
          <w:szCs w:val="22"/>
        </w:rPr>
        <w:t xml:space="preserve">, risultante dal rapporto tra l'imposta relativa alle operazioni imponibili, diminuita di quella relativa alle cessioni di beni ammortizzabili, e il volume d'affari dichiarato, tenendo conto dell'esistenza di operazioni non soggette ad imposta ovvero soggette a regimi speciali. Nei casi in cui non </w:t>
      </w:r>
      <w:r w:rsidR="00767CAF" w:rsidRPr="007B21F4">
        <w:rPr>
          <w:rFonts w:ascii="Arial" w:hAnsi="Arial" w:cs="Arial"/>
          <w:color w:val="44546A" w:themeColor="text2"/>
          <w:sz w:val="22"/>
          <w:szCs w:val="22"/>
        </w:rPr>
        <w:t xml:space="preserve">fosse </w:t>
      </w:r>
      <w:r w:rsidRPr="007B21F4">
        <w:rPr>
          <w:rFonts w:ascii="Arial" w:hAnsi="Arial" w:cs="Arial"/>
          <w:color w:val="44546A" w:themeColor="text2"/>
          <w:sz w:val="22"/>
          <w:szCs w:val="22"/>
        </w:rPr>
        <w:t xml:space="preserve">possibile determinare l'aliquota media, si </w:t>
      </w:r>
      <w:r w:rsidR="00767CAF" w:rsidRPr="007B21F4">
        <w:rPr>
          <w:rFonts w:ascii="Arial" w:hAnsi="Arial" w:cs="Arial"/>
          <w:color w:val="44546A" w:themeColor="text2"/>
          <w:sz w:val="22"/>
          <w:szCs w:val="22"/>
        </w:rPr>
        <w:t xml:space="preserve">applicherà </w:t>
      </w:r>
      <w:r w:rsidRPr="007B21F4">
        <w:rPr>
          <w:rFonts w:ascii="Arial" w:hAnsi="Arial" w:cs="Arial"/>
          <w:color w:val="44546A" w:themeColor="text2"/>
          <w:sz w:val="22"/>
          <w:szCs w:val="22"/>
        </w:rPr>
        <w:t xml:space="preserve">l'aliquota ordinaria </w:t>
      </w:r>
      <w:r w:rsidR="00341660" w:rsidRPr="007B21F4">
        <w:rPr>
          <w:rFonts w:ascii="Arial" w:hAnsi="Arial" w:cs="Arial"/>
          <w:color w:val="44546A" w:themeColor="text2"/>
          <w:sz w:val="22"/>
          <w:szCs w:val="22"/>
        </w:rPr>
        <w:t>del 22%</w:t>
      </w:r>
      <w:r w:rsidRPr="007B21F4">
        <w:rPr>
          <w:rFonts w:ascii="Arial" w:hAnsi="Arial" w:cs="Arial"/>
          <w:color w:val="44546A" w:themeColor="text2"/>
          <w:sz w:val="22"/>
          <w:szCs w:val="22"/>
        </w:rPr>
        <w:t xml:space="preserve"> </w:t>
      </w:r>
    </w:p>
    <w:p w:rsidR="00341660" w:rsidRPr="007B21F4" w:rsidRDefault="00341660" w:rsidP="00F7019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Per usufruire di tali agevolazioni i</w:t>
      </w:r>
      <w:r w:rsidR="00F70193" w:rsidRPr="007B21F4">
        <w:rPr>
          <w:rFonts w:ascii="Arial" w:hAnsi="Arial" w:cs="Arial"/>
          <w:color w:val="44546A" w:themeColor="text2"/>
          <w:sz w:val="22"/>
          <w:szCs w:val="22"/>
        </w:rPr>
        <w:t xml:space="preserve"> contribuenti </w:t>
      </w:r>
      <w:r w:rsidR="00767CAF" w:rsidRPr="007B21F4">
        <w:rPr>
          <w:rFonts w:ascii="Arial" w:hAnsi="Arial" w:cs="Arial"/>
          <w:color w:val="44546A" w:themeColor="text2"/>
          <w:sz w:val="22"/>
          <w:szCs w:val="22"/>
        </w:rPr>
        <w:t>dovranno</w:t>
      </w:r>
      <w:r w:rsidR="00F70193" w:rsidRPr="007B21F4">
        <w:rPr>
          <w:rFonts w:ascii="Arial" w:hAnsi="Arial" w:cs="Arial"/>
          <w:color w:val="44546A" w:themeColor="text2"/>
          <w:sz w:val="22"/>
          <w:szCs w:val="22"/>
        </w:rPr>
        <w:t xml:space="preserve">: </w:t>
      </w:r>
    </w:p>
    <w:p w:rsidR="00AA1BF5" w:rsidRPr="007B21F4" w:rsidRDefault="00F70193" w:rsidP="00F7019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a) inviare una dichiarazione integrativa speciale all'Agenzia delle entrate per uno o </w:t>
      </w:r>
      <w:r w:rsidR="00AA1BF5" w:rsidRPr="007B21F4">
        <w:rPr>
          <w:rFonts w:ascii="Arial" w:hAnsi="Arial" w:cs="Arial"/>
          <w:color w:val="44546A" w:themeColor="text2"/>
          <w:sz w:val="22"/>
          <w:szCs w:val="22"/>
        </w:rPr>
        <w:t>più</w:t>
      </w:r>
      <w:r w:rsidRPr="007B21F4">
        <w:rPr>
          <w:rFonts w:ascii="Arial" w:hAnsi="Arial" w:cs="Arial"/>
          <w:color w:val="44546A" w:themeColor="text2"/>
          <w:sz w:val="22"/>
          <w:szCs w:val="22"/>
        </w:rPr>
        <w:t xml:space="preserve"> periodi d'imposta per i quali, alla data di entrata in vigore del presente decreto, non </w:t>
      </w:r>
      <w:r w:rsidR="00767CAF" w:rsidRPr="007B21F4">
        <w:rPr>
          <w:rFonts w:ascii="Arial" w:hAnsi="Arial" w:cs="Arial"/>
          <w:color w:val="44546A" w:themeColor="text2"/>
          <w:sz w:val="22"/>
          <w:szCs w:val="22"/>
        </w:rPr>
        <w:t xml:space="preserve">siano </w:t>
      </w:r>
      <w:r w:rsidRPr="007B21F4">
        <w:rPr>
          <w:rFonts w:ascii="Arial" w:hAnsi="Arial" w:cs="Arial"/>
          <w:color w:val="44546A" w:themeColor="text2"/>
          <w:sz w:val="22"/>
          <w:szCs w:val="22"/>
        </w:rPr>
        <w:t xml:space="preserve">scaduti i termini per l'accertamento </w:t>
      </w:r>
    </w:p>
    <w:p w:rsidR="00AA1BF5" w:rsidRPr="007B21F4" w:rsidRDefault="00F70193" w:rsidP="00F7019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b) versa</w:t>
      </w:r>
      <w:r w:rsidR="00AA1BF5" w:rsidRPr="007B21F4">
        <w:rPr>
          <w:rFonts w:ascii="Arial" w:hAnsi="Arial" w:cs="Arial"/>
          <w:color w:val="44546A" w:themeColor="text2"/>
          <w:sz w:val="22"/>
          <w:szCs w:val="22"/>
        </w:rPr>
        <w:t>re</w:t>
      </w:r>
      <w:r w:rsidRPr="007B21F4">
        <w:rPr>
          <w:rFonts w:ascii="Arial" w:hAnsi="Arial" w:cs="Arial"/>
          <w:color w:val="44546A" w:themeColor="text2"/>
          <w:sz w:val="22"/>
          <w:szCs w:val="22"/>
        </w:rPr>
        <w:t xml:space="preserve"> in unica soluzione di quanto dovuto, entro il 31 luglio 2019, senza</w:t>
      </w:r>
      <w:r w:rsidR="00AA1BF5" w:rsidRPr="007B21F4">
        <w:rPr>
          <w:rFonts w:ascii="Arial" w:hAnsi="Arial" w:cs="Arial"/>
          <w:color w:val="44546A" w:themeColor="text2"/>
          <w:sz w:val="22"/>
          <w:szCs w:val="22"/>
        </w:rPr>
        <w:t xml:space="preserve"> potersi avvalere di eventuali compensazioni dei crediti. Il</w:t>
      </w:r>
      <w:r w:rsidRPr="007B21F4">
        <w:rPr>
          <w:rFonts w:ascii="Arial" w:hAnsi="Arial" w:cs="Arial"/>
          <w:color w:val="44546A" w:themeColor="text2"/>
          <w:sz w:val="22"/>
          <w:szCs w:val="22"/>
        </w:rPr>
        <w:t xml:space="preserve"> versamento </w:t>
      </w:r>
      <w:r w:rsidR="00767CAF" w:rsidRPr="007B21F4">
        <w:rPr>
          <w:rFonts w:ascii="Arial" w:hAnsi="Arial" w:cs="Arial"/>
          <w:color w:val="44546A" w:themeColor="text2"/>
          <w:sz w:val="22"/>
          <w:szCs w:val="22"/>
        </w:rPr>
        <w:t xml:space="preserve">potrà </w:t>
      </w:r>
      <w:r w:rsidRPr="007B21F4">
        <w:rPr>
          <w:rFonts w:ascii="Arial" w:hAnsi="Arial" w:cs="Arial"/>
          <w:color w:val="44546A" w:themeColor="text2"/>
          <w:sz w:val="22"/>
          <w:szCs w:val="22"/>
        </w:rPr>
        <w:t xml:space="preserve">essere ripartito in dieci rate semestrali di pari importo ed in tal caso il pagamento della prima rata </w:t>
      </w:r>
      <w:r w:rsidR="00767CAF" w:rsidRPr="007B21F4">
        <w:rPr>
          <w:rFonts w:ascii="Arial" w:hAnsi="Arial" w:cs="Arial"/>
          <w:color w:val="44546A" w:themeColor="text2"/>
          <w:sz w:val="22"/>
          <w:szCs w:val="22"/>
        </w:rPr>
        <w:t xml:space="preserve">dovrà </w:t>
      </w:r>
      <w:r w:rsidRPr="007B21F4">
        <w:rPr>
          <w:rFonts w:ascii="Arial" w:hAnsi="Arial" w:cs="Arial"/>
          <w:color w:val="44546A" w:themeColor="text2"/>
          <w:sz w:val="22"/>
          <w:szCs w:val="22"/>
        </w:rPr>
        <w:t xml:space="preserve">essere effettuato entro il 30 settembre 2019. </w:t>
      </w:r>
    </w:p>
    <w:p w:rsidR="00AA1BF5" w:rsidRPr="007B21F4" w:rsidRDefault="00485206" w:rsidP="00F70193">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Questa procedura non può essere utilizzata:</w:t>
      </w:r>
    </w:p>
    <w:p w:rsidR="00485206" w:rsidRPr="007B21F4" w:rsidRDefault="00485206" w:rsidP="00AA1BF5">
      <w:pPr>
        <w:pStyle w:val="Paragrafoelenco"/>
        <w:numPr>
          <w:ilvl w:val="0"/>
          <w:numId w:val="35"/>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in caso di omessa dichiarazione per anche uno</w:t>
      </w:r>
      <w:r w:rsidR="00F70193" w:rsidRPr="007B21F4">
        <w:rPr>
          <w:rFonts w:ascii="Arial" w:hAnsi="Arial" w:cs="Arial"/>
          <w:color w:val="44546A" w:themeColor="text2"/>
          <w:sz w:val="22"/>
          <w:szCs w:val="22"/>
        </w:rPr>
        <w:t xml:space="preserve"> solo degli an</w:t>
      </w:r>
      <w:r w:rsidRPr="007B21F4">
        <w:rPr>
          <w:rFonts w:ascii="Arial" w:hAnsi="Arial" w:cs="Arial"/>
          <w:color w:val="44546A" w:themeColor="text2"/>
          <w:sz w:val="22"/>
          <w:szCs w:val="22"/>
        </w:rPr>
        <w:t xml:space="preserve">ni di imposta dal 2013 al 2016 </w:t>
      </w:r>
    </w:p>
    <w:p w:rsidR="00485206" w:rsidRPr="007B21F4" w:rsidRDefault="00F70193" w:rsidP="00485206">
      <w:pPr>
        <w:pStyle w:val="Paragrafoelenco"/>
        <w:numPr>
          <w:ilvl w:val="0"/>
          <w:numId w:val="35"/>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lang w:eastAsia="en-US"/>
        </w:rPr>
        <w:t xml:space="preserve">se la richiesta </w:t>
      </w:r>
      <w:r w:rsidR="00767CAF" w:rsidRPr="007B21F4">
        <w:rPr>
          <w:rFonts w:ascii="Arial" w:hAnsi="Arial" w:cs="Arial"/>
          <w:color w:val="44546A" w:themeColor="text2"/>
          <w:sz w:val="22"/>
          <w:szCs w:val="22"/>
          <w:lang w:eastAsia="en-US"/>
        </w:rPr>
        <w:t xml:space="preserve">è </w:t>
      </w:r>
      <w:r w:rsidRPr="007B21F4">
        <w:rPr>
          <w:rFonts w:ascii="Arial" w:hAnsi="Arial" w:cs="Arial"/>
          <w:color w:val="44546A" w:themeColor="text2"/>
          <w:sz w:val="22"/>
          <w:szCs w:val="22"/>
          <w:lang w:eastAsia="en-US"/>
        </w:rPr>
        <w:t xml:space="preserve">presentata dopo che il contribuente ha avuto formale conoscenza di accessi, ispezioni, verifiche, inviti o questionari o dell'inizio di qualunque </w:t>
      </w:r>
      <w:r w:rsidR="00AA2D8D" w:rsidRPr="007B21F4">
        <w:rPr>
          <w:rFonts w:ascii="Arial" w:hAnsi="Arial" w:cs="Arial"/>
          <w:color w:val="44546A" w:themeColor="text2"/>
          <w:sz w:val="22"/>
          <w:szCs w:val="22"/>
          <w:lang w:eastAsia="en-US"/>
        </w:rPr>
        <w:t>attività</w:t>
      </w:r>
      <w:r w:rsidRPr="007B21F4">
        <w:rPr>
          <w:rFonts w:ascii="Arial" w:hAnsi="Arial" w:cs="Arial"/>
          <w:color w:val="44546A" w:themeColor="text2"/>
          <w:sz w:val="22"/>
          <w:szCs w:val="22"/>
          <w:lang w:eastAsia="en-US"/>
        </w:rPr>
        <w:t xml:space="preserve"> di accertamento amministrativo o di procedimenti penali, per violazione di norme tributarie, relativi all'ambito di applicazione della procedura </w:t>
      </w:r>
      <w:r w:rsidR="00AA2D8D" w:rsidRPr="007B21F4">
        <w:rPr>
          <w:rFonts w:ascii="Arial" w:hAnsi="Arial" w:cs="Arial"/>
          <w:color w:val="44546A" w:themeColor="text2"/>
          <w:sz w:val="22"/>
          <w:szCs w:val="22"/>
          <w:lang w:eastAsia="en-US"/>
        </w:rPr>
        <w:t>qui esaminata</w:t>
      </w:r>
    </w:p>
    <w:p w:rsidR="00485206" w:rsidRPr="007B21F4" w:rsidRDefault="00F70193" w:rsidP="00485206">
      <w:pPr>
        <w:pStyle w:val="Paragrafoelenco"/>
        <w:numPr>
          <w:ilvl w:val="0"/>
          <w:numId w:val="35"/>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lang w:eastAsia="en-US"/>
        </w:rPr>
        <w:t xml:space="preserve">per </w:t>
      </w:r>
      <w:r w:rsidR="00485206" w:rsidRPr="007B21F4">
        <w:rPr>
          <w:rFonts w:ascii="Arial" w:hAnsi="Arial" w:cs="Arial"/>
          <w:color w:val="44546A" w:themeColor="text2"/>
          <w:sz w:val="22"/>
          <w:szCs w:val="22"/>
        </w:rPr>
        <w:t>far emergere</w:t>
      </w:r>
      <w:r w:rsidRPr="007B21F4">
        <w:rPr>
          <w:rFonts w:ascii="Arial" w:hAnsi="Arial" w:cs="Arial"/>
          <w:color w:val="44546A" w:themeColor="text2"/>
          <w:sz w:val="22"/>
          <w:szCs w:val="22"/>
          <w:lang w:eastAsia="en-US"/>
        </w:rPr>
        <w:t xml:space="preserve"> </w:t>
      </w:r>
      <w:r w:rsidR="00485206" w:rsidRPr="007B21F4">
        <w:rPr>
          <w:rFonts w:ascii="Arial" w:hAnsi="Arial" w:cs="Arial"/>
          <w:color w:val="44546A" w:themeColor="text2"/>
          <w:sz w:val="22"/>
          <w:szCs w:val="22"/>
        </w:rPr>
        <w:t>attività</w:t>
      </w:r>
      <w:r w:rsidRPr="007B21F4">
        <w:rPr>
          <w:rFonts w:ascii="Arial" w:hAnsi="Arial" w:cs="Arial"/>
          <w:color w:val="44546A" w:themeColor="text2"/>
          <w:sz w:val="22"/>
          <w:szCs w:val="22"/>
          <w:lang w:eastAsia="en-US"/>
        </w:rPr>
        <w:t xml:space="preserve"> finanziarie e patrimoniali </w:t>
      </w:r>
      <w:r w:rsidR="00485206" w:rsidRPr="007B21F4">
        <w:rPr>
          <w:rFonts w:ascii="Arial" w:hAnsi="Arial" w:cs="Arial"/>
          <w:color w:val="44546A" w:themeColor="text2"/>
          <w:sz w:val="22"/>
          <w:szCs w:val="22"/>
        </w:rPr>
        <w:t>detenute all’estero</w:t>
      </w:r>
    </w:p>
    <w:p w:rsidR="00485206" w:rsidRPr="007B21F4" w:rsidRDefault="00F70193" w:rsidP="00485206">
      <w:pPr>
        <w:pStyle w:val="Paragrafoelenco"/>
        <w:numPr>
          <w:ilvl w:val="0"/>
          <w:numId w:val="35"/>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lang w:eastAsia="en-US"/>
        </w:rPr>
        <w:t xml:space="preserve">per i redditi prodotti in forma associata di cui all'articolo 5 </w:t>
      </w:r>
      <w:r w:rsidR="00485206" w:rsidRPr="007B21F4">
        <w:rPr>
          <w:rFonts w:ascii="Arial" w:hAnsi="Arial" w:cs="Arial"/>
          <w:color w:val="44546A" w:themeColor="text2"/>
          <w:sz w:val="22"/>
          <w:szCs w:val="22"/>
        </w:rPr>
        <w:t>del TUIR</w:t>
      </w:r>
      <w:r w:rsidRPr="007B21F4">
        <w:rPr>
          <w:rFonts w:ascii="Arial" w:hAnsi="Arial" w:cs="Arial"/>
          <w:color w:val="44546A" w:themeColor="text2"/>
          <w:sz w:val="22"/>
          <w:szCs w:val="22"/>
          <w:lang w:eastAsia="en-US"/>
        </w:rPr>
        <w:t xml:space="preserve"> </w:t>
      </w:r>
    </w:p>
    <w:p w:rsidR="00AA1BF5" w:rsidRPr="007B21F4" w:rsidRDefault="00485206" w:rsidP="00485206">
      <w:pPr>
        <w:pStyle w:val="Paragrafoelenco"/>
        <w:numPr>
          <w:ilvl w:val="0"/>
          <w:numId w:val="35"/>
        </w:num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lang w:eastAsia="en-US"/>
        </w:rPr>
        <w:t xml:space="preserve">dai </w:t>
      </w:r>
      <w:r w:rsidR="00F70193" w:rsidRPr="007B21F4">
        <w:rPr>
          <w:rFonts w:ascii="Arial" w:hAnsi="Arial" w:cs="Arial"/>
          <w:color w:val="44546A" w:themeColor="text2"/>
          <w:sz w:val="22"/>
          <w:szCs w:val="22"/>
          <w:lang w:eastAsia="en-US"/>
        </w:rPr>
        <w:t xml:space="preserve">contribuenti che hanno esercitato l'opzione </w:t>
      </w:r>
      <w:r w:rsidRPr="007B21F4">
        <w:rPr>
          <w:rFonts w:ascii="Arial" w:hAnsi="Arial" w:cs="Arial"/>
          <w:color w:val="44546A" w:themeColor="text2"/>
          <w:sz w:val="22"/>
          <w:szCs w:val="22"/>
          <w:lang w:eastAsia="en-US"/>
        </w:rPr>
        <w:t>per la trasparenza fiscale ai sensi degli</w:t>
      </w:r>
      <w:r w:rsidR="00F70193" w:rsidRPr="007B21F4">
        <w:rPr>
          <w:rFonts w:ascii="Arial" w:hAnsi="Arial" w:cs="Arial"/>
          <w:color w:val="44546A" w:themeColor="text2"/>
          <w:sz w:val="22"/>
          <w:szCs w:val="22"/>
          <w:lang w:eastAsia="en-US"/>
        </w:rPr>
        <w:t xml:space="preserve"> art</w:t>
      </w:r>
      <w:r w:rsidRPr="007B21F4">
        <w:rPr>
          <w:rFonts w:ascii="Arial" w:hAnsi="Arial" w:cs="Arial"/>
          <w:color w:val="44546A" w:themeColor="text2"/>
          <w:sz w:val="22"/>
          <w:szCs w:val="22"/>
          <w:lang w:eastAsia="en-US"/>
        </w:rPr>
        <w:t xml:space="preserve">. </w:t>
      </w:r>
      <w:r w:rsidR="00F70193" w:rsidRPr="007B21F4">
        <w:rPr>
          <w:rFonts w:ascii="Arial" w:hAnsi="Arial" w:cs="Arial"/>
          <w:color w:val="44546A" w:themeColor="text2"/>
          <w:sz w:val="22"/>
          <w:szCs w:val="22"/>
          <w:lang w:eastAsia="en-US"/>
        </w:rPr>
        <w:t xml:space="preserve">115 o 116 </w:t>
      </w:r>
      <w:r w:rsidRPr="007B21F4">
        <w:rPr>
          <w:rFonts w:ascii="Arial" w:hAnsi="Arial" w:cs="Arial"/>
          <w:color w:val="44546A" w:themeColor="text2"/>
          <w:sz w:val="22"/>
          <w:szCs w:val="22"/>
          <w:lang w:eastAsia="en-US"/>
        </w:rPr>
        <w:t>del TUIR</w:t>
      </w:r>
      <w:r w:rsidR="00F70193" w:rsidRPr="007B21F4">
        <w:rPr>
          <w:rFonts w:ascii="Arial" w:hAnsi="Arial" w:cs="Arial"/>
          <w:color w:val="44546A" w:themeColor="text2"/>
          <w:sz w:val="22"/>
          <w:szCs w:val="22"/>
          <w:lang w:eastAsia="en-US"/>
        </w:rPr>
        <w:t xml:space="preserve"> con riferimento alle imposte dovute sui maggiori redditi di partecipazione ad essi imputabili per i rilievi formulati a seguito di accessi, ispezioni, verifiche o di qualsiasi atto impositivo a carico delle </w:t>
      </w:r>
      <w:r w:rsidRPr="007B21F4">
        <w:rPr>
          <w:rFonts w:ascii="Arial" w:hAnsi="Arial" w:cs="Arial"/>
          <w:color w:val="44546A" w:themeColor="text2"/>
          <w:sz w:val="22"/>
          <w:szCs w:val="22"/>
          <w:lang w:eastAsia="en-US"/>
        </w:rPr>
        <w:t>società</w:t>
      </w:r>
      <w:r w:rsidR="00F70193" w:rsidRPr="007B21F4">
        <w:rPr>
          <w:rFonts w:ascii="Arial" w:hAnsi="Arial" w:cs="Arial"/>
          <w:color w:val="44546A" w:themeColor="text2"/>
          <w:sz w:val="22"/>
          <w:szCs w:val="22"/>
          <w:lang w:eastAsia="en-US"/>
        </w:rPr>
        <w:t xml:space="preserve"> da essi partecipate. </w:t>
      </w:r>
    </w:p>
    <w:p w:rsidR="00F70193" w:rsidRPr="007B21F4" w:rsidRDefault="00485206" w:rsidP="00AA1BF5">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t xml:space="preserve">Le modalità di presentazione della dichiarazione integrativa e di versamento delle relative imposte saranno definite con provvedimenti del direttore dell’Agenzia </w:t>
      </w:r>
      <w:r w:rsidR="00AA2D8D" w:rsidRPr="007B21F4">
        <w:rPr>
          <w:rFonts w:ascii="Arial" w:hAnsi="Arial" w:cs="Arial"/>
          <w:color w:val="44546A" w:themeColor="text2"/>
          <w:sz w:val="22"/>
          <w:szCs w:val="22"/>
        </w:rPr>
        <w:t xml:space="preserve">delle </w:t>
      </w:r>
      <w:r w:rsidRPr="007B21F4">
        <w:rPr>
          <w:rFonts w:ascii="Arial" w:hAnsi="Arial" w:cs="Arial"/>
          <w:color w:val="44546A" w:themeColor="text2"/>
          <w:sz w:val="22"/>
          <w:szCs w:val="22"/>
        </w:rPr>
        <w:t>Entrate.</w:t>
      </w:r>
    </w:p>
    <w:p w:rsidR="00121F6E" w:rsidRPr="007B21F4" w:rsidRDefault="00121F6E" w:rsidP="00121F6E">
      <w:pPr>
        <w:shd w:val="clear" w:color="auto" w:fill="FFFFFF"/>
        <w:spacing w:line="360" w:lineRule="atLeast"/>
        <w:jc w:val="both"/>
        <w:rPr>
          <w:rFonts w:ascii="Arial" w:hAnsi="Arial" w:cs="Arial"/>
          <w:color w:val="44546A" w:themeColor="text2"/>
          <w:sz w:val="22"/>
          <w:szCs w:val="22"/>
        </w:rPr>
      </w:pPr>
    </w:p>
    <w:p w:rsidR="00767CAF" w:rsidRPr="007B21F4" w:rsidRDefault="00767CAF" w:rsidP="00121F6E">
      <w:pPr>
        <w:shd w:val="clear" w:color="auto" w:fill="FFFFFF"/>
        <w:spacing w:line="360" w:lineRule="atLeast"/>
        <w:jc w:val="both"/>
        <w:rPr>
          <w:rFonts w:ascii="Arial" w:hAnsi="Arial" w:cs="Arial"/>
          <w:color w:val="44546A" w:themeColor="text2"/>
          <w:sz w:val="22"/>
          <w:szCs w:val="22"/>
        </w:rPr>
      </w:pPr>
      <w:r w:rsidRPr="007B21F4">
        <w:rPr>
          <w:rFonts w:ascii="Arial" w:hAnsi="Arial" w:cs="Arial"/>
          <w:color w:val="44546A" w:themeColor="text2"/>
          <w:sz w:val="22"/>
          <w:szCs w:val="22"/>
        </w:rPr>
        <w:lastRenderedPageBreak/>
        <w:t>Restiamo a disposizione per ogni eventuale chiarimento e per esaminare, con incontri dedicati, i casi specifici che ci vorrete sottoporre.</w:t>
      </w:r>
    </w:p>
    <w:p w:rsidR="0033343F" w:rsidRDefault="007B21F4" w:rsidP="00121F6E">
      <w:pPr>
        <w:shd w:val="clear" w:color="auto" w:fill="FFFFFF"/>
        <w:spacing w:line="360" w:lineRule="atLeast"/>
        <w:jc w:val="both"/>
        <w:rPr>
          <w:rFonts w:ascii="Arial" w:hAnsi="Arial" w:cs="Arial"/>
          <w:color w:val="44546A" w:themeColor="text2"/>
          <w:sz w:val="22"/>
          <w:szCs w:val="22"/>
        </w:rPr>
      </w:pPr>
      <w:r>
        <w:rPr>
          <w:rFonts w:ascii="Arial" w:hAnsi="Arial" w:cs="Arial"/>
          <w:noProof/>
          <w:color w:val="44546A" w:themeColor="text2"/>
          <w:sz w:val="22"/>
          <w:szCs w:val="22"/>
        </w:rPr>
        <w:drawing>
          <wp:anchor distT="0" distB="0" distL="114300" distR="114300" simplePos="0" relativeHeight="251659264" behindDoc="0" locked="0" layoutInCell="1" allowOverlap="1">
            <wp:simplePos x="0" y="0"/>
            <wp:positionH relativeFrom="margin">
              <wp:align>left</wp:align>
            </wp:positionH>
            <wp:positionV relativeFrom="paragraph">
              <wp:posOffset>204470</wp:posOffset>
            </wp:positionV>
            <wp:extent cx="1011600" cy="1198800"/>
            <wp:effectExtent l="0" t="0" r="0" b="190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001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1600" cy="1198800"/>
                    </a:xfrm>
                    <a:prstGeom prst="rect">
                      <a:avLst/>
                    </a:prstGeom>
                  </pic:spPr>
                </pic:pic>
              </a:graphicData>
            </a:graphic>
            <wp14:sizeRelH relativeFrom="margin">
              <wp14:pctWidth>0</wp14:pctWidth>
            </wp14:sizeRelH>
            <wp14:sizeRelV relativeFrom="margin">
              <wp14:pctHeight>0</wp14:pctHeight>
            </wp14:sizeRelV>
          </wp:anchor>
        </w:drawing>
      </w:r>
      <w:r w:rsidR="00767CAF" w:rsidRPr="007B21F4">
        <w:rPr>
          <w:rFonts w:ascii="Arial" w:hAnsi="Arial" w:cs="Arial"/>
          <w:color w:val="44546A" w:themeColor="text2"/>
          <w:sz w:val="22"/>
          <w:szCs w:val="22"/>
        </w:rPr>
        <w:t xml:space="preserve">Cordiali </w:t>
      </w:r>
      <w:r w:rsidR="0033343F" w:rsidRPr="007B21F4">
        <w:rPr>
          <w:rFonts w:ascii="Arial" w:hAnsi="Arial" w:cs="Arial"/>
          <w:color w:val="44546A" w:themeColor="text2"/>
          <w:sz w:val="22"/>
          <w:szCs w:val="22"/>
        </w:rPr>
        <w:t>saluti</w:t>
      </w:r>
    </w:p>
    <w:p w:rsidR="007B21F4" w:rsidRDefault="007B21F4" w:rsidP="00121F6E">
      <w:pPr>
        <w:shd w:val="clear" w:color="auto" w:fill="FFFFFF"/>
        <w:spacing w:line="360" w:lineRule="atLeast"/>
        <w:jc w:val="both"/>
        <w:rPr>
          <w:rFonts w:ascii="Arial" w:hAnsi="Arial" w:cs="Arial"/>
          <w:color w:val="44546A" w:themeColor="text2"/>
          <w:sz w:val="22"/>
          <w:szCs w:val="22"/>
        </w:rPr>
      </w:pPr>
    </w:p>
    <w:p w:rsidR="00502265" w:rsidRDefault="00502265" w:rsidP="00121F6E">
      <w:pPr>
        <w:shd w:val="clear" w:color="auto" w:fill="FFFFFF"/>
        <w:spacing w:line="360" w:lineRule="atLeast"/>
        <w:jc w:val="both"/>
        <w:rPr>
          <w:rFonts w:ascii="Arial" w:hAnsi="Arial" w:cs="Arial"/>
          <w:color w:val="44546A" w:themeColor="text2"/>
          <w:sz w:val="22"/>
          <w:szCs w:val="22"/>
        </w:rPr>
      </w:pPr>
    </w:p>
    <w:p w:rsidR="00502265" w:rsidRDefault="00502265" w:rsidP="00121F6E">
      <w:pPr>
        <w:shd w:val="clear" w:color="auto" w:fill="FFFFFF"/>
        <w:spacing w:line="360" w:lineRule="atLeast"/>
        <w:jc w:val="both"/>
        <w:rPr>
          <w:rFonts w:ascii="Arial" w:hAnsi="Arial" w:cs="Arial"/>
          <w:color w:val="44546A" w:themeColor="text2"/>
          <w:sz w:val="22"/>
          <w:szCs w:val="22"/>
        </w:rPr>
      </w:pPr>
    </w:p>
    <w:p w:rsidR="00502265" w:rsidRDefault="00502265" w:rsidP="00121F6E">
      <w:pPr>
        <w:shd w:val="clear" w:color="auto" w:fill="FFFFFF"/>
        <w:spacing w:line="360" w:lineRule="atLeast"/>
        <w:jc w:val="both"/>
        <w:rPr>
          <w:rFonts w:ascii="Arial" w:hAnsi="Arial" w:cs="Arial"/>
          <w:color w:val="44546A" w:themeColor="text2"/>
          <w:sz w:val="22"/>
          <w:szCs w:val="22"/>
        </w:rPr>
      </w:pPr>
    </w:p>
    <w:p w:rsidR="00502265" w:rsidRDefault="00502265" w:rsidP="00121F6E">
      <w:pPr>
        <w:shd w:val="clear" w:color="auto" w:fill="FFFFFF"/>
        <w:spacing w:line="360" w:lineRule="atLeast"/>
        <w:jc w:val="both"/>
        <w:rPr>
          <w:rFonts w:ascii="Arial" w:hAnsi="Arial" w:cs="Arial"/>
          <w:color w:val="44546A" w:themeColor="text2"/>
          <w:sz w:val="22"/>
          <w:szCs w:val="22"/>
        </w:rPr>
      </w:pPr>
    </w:p>
    <w:p w:rsidR="00502265" w:rsidRDefault="00502265" w:rsidP="00502265">
      <w:pPr>
        <w:jc w:val="both"/>
        <w:rPr>
          <w:rFonts w:ascii="Calibri" w:hAnsi="Calibri" w:cs="Calibri"/>
          <w:sz w:val="18"/>
          <w:szCs w:val="18"/>
          <w:lang w:eastAsia="it-IT"/>
        </w:rPr>
      </w:pPr>
      <w:bookmarkStart w:id="0" w:name="_Hlk518380930"/>
      <w:bookmarkStart w:id="1" w:name="_GoBack"/>
      <w:bookmarkEnd w:id="1"/>
      <w:r>
        <w:rPr>
          <w:rFonts w:ascii="Calibri" w:hAnsi="Calibri" w:cs="Calibri"/>
          <w:sz w:val="18"/>
          <w:szCs w:val="18"/>
        </w:rPr>
        <w:t>Ai sensi del REG.UE. 679/2016, la informiamo che il trattamento dei dati personali forniti allo studio, è finalizzato a soddisfare le richieste che comprendono a scopo esemplificativo ma non esaustivo: servizi offerti, preventivi, reclami, consulenza, fatture, et etc.</w:t>
      </w:r>
    </w:p>
    <w:p w:rsidR="00502265" w:rsidRDefault="00502265" w:rsidP="00502265">
      <w:pPr>
        <w:jc w:val="both"/>
        <w:rPr>
          <w:rFonts w:ascii="Calibri" w:hAnsi="Calibri" w:cs="Calibri"/>
          <w:sz w:val="18"/>
          <w:szCs w:val="18"/>
        </w:rPr>
      </w:pPr>
      <w:r>
        <w:rPr>
          <w:rFonts w:ascii="Calibri" w:hAnsi="Calibri" w:cs="Calibri"/>
          <w:sz w:val="18"/>
          <w:szCs w:val="18"/>
        </w:rPr>
        <w:t>Ai sensi dell’articolo 13 la informiamo che i suoi dati personali verranno trattati al solo scopo di poter offrire un servizio adeguato e congruente alle richieste da lei avanzate. IL TRATTAMENTO avverrà presso la nostra sede in via Leonardo da Vinci n.50, mediante l’utilizzo di mezzi automatizzati e non, per la durata necessaria alle finalità perseguite. Lo studio mette in atto specifiche norme di sicurezza per evitare e prevenire la perdita dei dati, l’uso di questi per scopi illeciti (o non corretti) e l’accesso ai non autorizzati.</w:t>
      </w:r>
    </w:p>
    <w:p w:rsidR="00502265" w:rsidRDefault="00502265" w:rsidP="00502265">
      <w:pPr>
        <w:jc w:val="both"/>
        <w:rPr>
          <w:rFonts w:ascii="Calibri" w:hAnsi="Calibri" w:cs="Calibri"/>
          <w:sz w:val="18"/>
          <w:szCs w:val="18"/>
        </w:rPr>
      </w:pPr>
      <w:r>
        <w:rPr>
          <w:rFonts w:ascii="Calibri" w:hAnsi="Calibri" w:cs="Calibri"/>
          <w:sz w:val="18"/>
          <w:szCs w:val="18"/>
        </w:rPr>
        <w:t>La informiamo che ai sensi dell’art. 7 del codice della privacy, in qualsiasi momento le viene riconosciuto il diritto di: accesso (art. 15), rettifica (art.16), cancellazione (art. 17) limitazione(art.18) portabilità(art.20), revoca (art 7) e proporre reclamo(art.51).</w:t>
      </w:r>
    </w:p>
    <w:p w:rsidR="00502265" w:rsidRDefault="00502265" w:rsidP="00502265">
      <w:pPr>
        <w:jc w:val="both"/>
        <w:rPr>
          <w:rFonts w:ascii="Calibri" w:hAnsi="Calibri" w:cs="Calibri"/>
          <w:sz w:val="18"/>
          <w:szCs w:val="18"/>
        </w:rPr>
      </w:pPr>
      <w:r>
        <w:rPr>
          <w:rFonts w:ascii="Calibri" w:hAnsi="Calibri" w:cs="Calibri"/>
          <w:sz w:val="18"/>
          <w:szCs w:val="18"/>
        </w:rPr>
        <w:t>L’invio di posta elettronica agli indirizzi indicati su questo sito comporta la successiva acquisizione dell’indirizzo del mittente, necessario per rispondere alle richieste, nonché degli eventuali altri dati personali inseriti nel messaggio. I trattamenti connessi ai servizi di questo sito sono curati solo dal personale incaricato del trattamento. I dati personali forniti dagli utenti che inoltrano richieste di invio di materiale informativo sono utilizzati al solo fine di eseguire il servizio o la prestazione richiesta e sono comunicati a terzi nel solo caso in cui ciò sia a tal fine necessario.</w:t>
      </w:r>
    </w:p>
    <w:p w:rsidR="00502265" w:rsidRDefault="00502265" w:rsidP="00502265">
      <w:pPr>
        <w:jc w:val="both"/>
        <w:rPr>
          <w:rFonts w:ascii="Calibri" w:hAnsi="Calibri" w:cs="Calibri"/>
          <w:sz w:val="18"/>
          <w:szCs w:val="18"/>
        </w:rPr>
      </w:pPr>
      <w:r>
        <w:rPr>
          <w:rFonts w:ascii="Calibri" w:hAnsi="Calibri" w:cs="Calibri"/>
          <w:sz w:val="18"/>
          <w:szCs w:val="18"/>
        </w:rPr>
        <w:t xml:space="preserve">L’utente è libero di fornire i dati personali riportati nei moduli di richiesta allo Studio Enrico </w:t>
      </w:r>
      <w:proofErr w:type="spellStart"/>
      <w:r>
        <w:rPr>
          <w:rFonts w:ascii="Calibri" w:hAnsi="Calibri" w:cs="Calibri"/>
          <w:sz w:val="18"/>
          <w:szCs w:val="18"/>
        </w:rPr>
        <w:t>Spanu</w:t>
      </w:r>
      <w:proofErr w:type="spellEnd"/>
      <w:r>
        <w:rPr>
          <w:rFonts w:ascii="Calibri" w:hAnsi="Calibri" w:cs="Calibri"/>
          <w:sz w:val="18"/>
          <w:szCs w:val="18"/>
        </w:rPr>
        <w:t xml:space="preserve"> o per sollecitare l’invio di materiale informativo o di altre comunicazioni o per aderire ai servizi sul sito. Il loro mancato conferimento può comportare l’impossibilità di ottenere quanto richiesto.</w:t>
      </w:r>
    </w:p>
    <w:p w:rsidR="00502265" w:rsidRDefault="00502265" w:rsidP="00502265">
      <w:pPr>
        <w:jc w:val="both"/>
        <w:rPr>
          <w:rFonts w:ascii="Calibri" w:hAnsi="Calibri" w:cs="Calibri"/>
          <w:sz w:val="18"/>
          <w:szCs w:val="18"/>
        </w:rPr>
      </w:pPr>
      <w:r>
        <w:rPr>
          <w:rFonts w:ascii="Calibri" w:hAnsi="Calibri" w:cs="Calibri"/>
          <w:sz w:val="18"/>
          <w:szCs w:val="18"/>
        </w:rPr>
        <w:t xml:space="preserve">Il titolare del trattamento è il Rag. Enrico </w:t>
      </w:r>
      <w:proofErr w:type="spellStart"/>
      <w:r>
        <w:rPr>
          <w:rFonts w:ascii="Calibri" w:hAnsi="Calibri" w:cs="Calibri"/>
          <w:sz w:val="18"/>
          <w:szCs w:val="18"/>
        </w:rPr>
        <w:t>Spanu</w:t>
      </w:r>
      <w:proofErr w:type="spellEnd"/>
      <w:r>
        <w:rPr>
          <w:rFonts w:ascii="Calibri" w:hAnsi="Calibri" w:cs="Calibri"/>
          <w:sz w:val="18"/>
          <w:szCs w:val="18"/>
        </w:rPr>
        <w:t>, iscritto all’ordine dei Dottori Commercialisti di Nuoro al numero 14.</w:t>
      </w:r>
    </w:p>
    <w:p w:rsidR="00502265" w:rsidRDefault="00502265" w:rsidP="00502265">
      <w:pPr>
        <w:jc w:val="both"/>
        <w:rPr>
          <w:rFonts w:ascii="Calibri" w:hAnsi="Calibri" w:cs="Calibri"/>
          <w:sz w:val="18"/>
          <w:szCs w:val="18"/>
        </w:rPr>
      </w:pPr>
    </w:p>
    <w:p w:rsidR="00502265" w:rsidRDefault="00502265" w:rsidP="00502265">
      <w:pPr>
        <w:jc w:val="both"/>
        <w:rPr>
          <w:rFonts w:ascii="Calibri" w:hAnsi="Calibri" w:cs="Calibri"/>
          <w:sz w:val="18"/>
          <w:szCs w:val="18"/>
        </w:rPr>
      </w:pPr>
      <w:r>
        <w:rPr>
          <w:rFonts w:ascii="Calibri" w:hAnsi="Calibri" w:cs="Calibri"/>
          <w:sz w:val="18"/>
          <w:szCs w:val="18"/>
        </w:rPr>
        <w:t xml:space="preserve">L’esercizio dei premessi diritti può essere esercitato mediante comunicazione scritta da inviare a mezzo per all’ indirizzo </w:t>
      </w:r>
      <w:hyperlink r:id="rId12" w:history="1">
        <w:r>
          <w:rPr>
            <w:rStyle w:val="Collegamentoipertestuale"/>
            <w:rFonts w:ascii="Calibri" w:hAnsi="Calibri" w:cs="Calibri"/>
            <w:sz w:val="18"/>
            <w:szCs w:val="18"/>
          </w:rPr>
          <w:t>enricospanu@pec.it</w:t>
        </w:r>
      </w:hyperlink>
      <w:r>
        <w:rPr>
          <w:rFonts w:ascii="Calibri" w:hAnsi="Calibri" w:cs="Calibri"/>
          <w:sz w:val="18"/>
          <w:szCs w:val="18"/>
        </w:rPr>
        <w:t xml:space="preserve"> o con lettera raccomandata all’ indirizzo sopra riportato.</w:t>
      </w:r>
      <w:bookmarkEnd w:id="0"/>
    </w:p>
    <w:p w:rsidR="00502265" w:rsidRDefault="00502265" w:rsidP="00121F6E">
      <w:pPr>
        <w:shd w:val="clear" w:color="auto" w:fill="FFFFFF"/>
        <w:spacing w:line="360" w:lineRule="atLeast"/>
        <w:jc w:val="both"/>
        <w:rPr>
          <w:rFonts w:ascii="Arial" w:hAnsi="Arial" w:cs="Arial"/>
          <w:color w:val="44546A" w:themeColor="text2"/>
          <w:sz w:val="22"/>
          <w:szCs w:val="22"/>
        </w:rPr>
      </w:pPr>
    </w:p>
    <w:p w:rsidR="00502265" w:rsidRPr="007B21F4" w:rsidRDefault="00502265" w:rsidP="00121F6E">
      <w:pPr>
        <w:shd w:val="clear" w:color="auto" w:fill="FFFFFF"/>
        <w:spacing w:line="360" w:lineRule="atLeast"/>
        <w:jc w:val="both"/>
        <w:rPr>
          <w:rFonts w:ascii="Arial" w:hAnsi="Arial" w:cs="Arial"/>
          <w:color w:val="44546A" w:themeColor="text2"/>
          <w:sz w:val="22"/>
          <w:szCs w:val="22"/>
        </w:rPr>
      </w:pPr>
    </w:p>
    <w:sectPr w:rsidR="00502265" w:rsidRPr="007B21F4" w:rsidSect="00F34187">
      <w:footerReference w:type="default" r:id="rId13"/>
      <w:headerReference w:type="first" r:id="rId14"/>
      <w:footerReference w:type="first" r:id="rId15"/>
      <w:pgSz w:w="11906" w:h="16838" w:code="9"/>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999" w:rsidRDefault="00FC5999">
      <w:r>
        <w:separator/>
      </w:r>
    </w:p>
  </w:endnote>
  <w:endnote w:type="continuationSeparator" w:id="0">
    <w:p w:rsidR="00FC5999" w:rsidRDefault="00FC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1F4" w:rsidRDefault="007B21F4" w:rsidP="007B21F4">
    <w:pPr>
      <w:pStyle w:val="Pidipagina"/>
    </w:pPr>
    <w:r>
      <w:t xml:space="preserve">Studio Rag. Enrico </w:t>
    </w:r>
    <w:proofErr w:type="spellStart"/>
    <w:r>
      <w:t>Spanu</w:t>
    </w:r>
    <w:proofErr w:type="spellEnd"/>
    <w:r>
      <w:t xml:space="preserve"> Commercialista Revisore dei Conti Via L. da Vinci 50 08100 Nuoro</w:t>
    </w:r>
  </w:p>
  <w:p w:rsidR="007B21F4" w:rsidRDefault="007B21F4">
    <w:pPr>
      <w:pStyle w:val="Pidipagina"/>
    </w:pPr>
  </w:p>
  <w:p w:rsidR="00514C36" w:rsidRDefault="00514C36">
    <w:pPr>
      <w:pStyle w:val="Intestazion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1F4" w:rsidRPr="007B21F4" w:rsidRDefault="007B21F4">
    <w:pPr>
      <w:pStyle w:val="Pidipagina"/>
      <w:rPr>
        <w:color w:val="44546A" w:themeColor="text2"/>
      </w:rPr>
    </w:pPr>
    <w:r w:rsidRPr="007B21F4">
      <w:rPr>
        <w:color w:val="44546A" w:themeColor="text2"/>
      </w:rPr>
      <w:t xml:space="preserve">Studio Rag. Enrico </w:t>
    </w:r>
    <w:proofErr w:type="spellStart"/>
    <w:r w:rsidRPr="007B21F4">
      <w:rPr>
        <w:color w:val="44546A" w:themeColor="text2"/>
      </w:rPr>
      <w:t>Spanu</w:t>
    </w:r>
    <w:proofErr w:type="spellEnd"/>
    <w:r w:rsidRPr="007B21F4">
      <w:rPr>
        <w:color w:val="44546A" w:themeColor="text2"/>
      </w:rPr>
      <w:t xml:space="preserve"> Commercialista Revisore dei Conti Via L. da Vinci 50 08100 Nuoro</w:t>
    </w:r>
  </w:p>
  <w:p w:rsidR="00514C36" w:rsidRDefault="00514C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999" w:rsidRDefault="00FC5999">
      <w:r>
        <w:separator/>
      </w:r>
    </w:p>
  </w:footnote>
  <w:footnote w:type="continuationSeparator" w:id="0">
    <w:p w:rsidR="00FC5999" w:rsidRDefault="00FC5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C36" w:rsidRDefault="00514C36">
    <w:pPr>
      <w:pStyle w:val="Intestazione"/>
      <w:jc w:val="right"/>
      <w:rPr>
        <w:rFonts w:ascii="Arial" w:hAnsi="Arial" w:cs="Arial"/>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4F20"/>
    <w:multiLevelType w:val="multilevel"/>
    <w:tmpl w:val="9BF8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65110"/>
    <w:multiLevelType w:val="hybridMultilevel"/>
    <w:tmpl w:val="3148D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9B1CBE"/>
    <w:multiLevelType w:val="hybridMultilevel"/>
    <w:tmpl w:val="95C89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E023F6"/>
    <w:multiLevelType w:val="hybridMultilevel"/>
    <w:tmpl w:val="BADC0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F43F3F"/>
    <w:multiLevelType w:val="multilevel"/>
    <w:tmpl w:val="4148C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249D7"/>
    <w:multiLevelType w:val="hybridMultilevel"/>
    <w:tmpl w:val="0F76724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1EEC6E01"/>
    <w:multiLevelType w:val="hybridMultilevel"/>
    <w:tmpl w:val="36D86F3A"/>
    <w:lvl w:ilvl="0" w:tplc="5E9C1D24">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C85E2B"/>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49C20BC"/>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9B6609F"/>
    <w:multiLevelType w:val="hybridMultilevel"/>
    <w:tmpl w:val="CD12B2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0A769B"/>
    <w:multiLevelType w:val="multilevel"/>
    <w:tmpl w:val="D2A2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27236"/>
    <w:multiLevelType w:val="multilevel"/>
    <w:tmpl w:val="B812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05E8B"/>
    <w:multiLevelType w:val="hybridMultilevel"/>
    <w:tmpl w:val="AF140E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1029C8"/>
    <w:multiLevelType w:val="hybridMultilevel"/>
    <w:tmpl w:val="37DEB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122F0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C74E31"/>
    <w:multiLevelType w:val="multilevel"/>
    <w:tmpl w:val="F5E2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0169E1"/>
    <w:multiLevelType w:val="hybridMultilevel"/>
    <w:tmpl w:val="07D4C5DC"/>
    <w:lvl w:ilvl="0" w:tplc="C9C4129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26612E"/>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976652D"/>
    <w:multiLevelType w:val="hybridMultilevel"/>
    <w:tmpl w:val="1C0689EE"/>
    <w:lvl w:ilvl="0" w:tplc="7F961CE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1B1695"/>
    <w:multiLevelType w:val="hybridMultilevel"/>
    <w:tmpl w:val="13A865B2"/>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20" w15:restartNumberingAfterBreak="0">
    <w:nsid w:val="4B703DD8"/>
    <w:multiLevelType w:val="hybridMultilevel"/>
    <w:tmpl w:val="9904BE1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1" w15:restartNumberingAfterBreak="0">
    <w:nsid w:val="4CE376F3"/>
    <w:multiLevelType w:val="hybridMultilevel"/>
    <w:tmpl w:val="2DA69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576C02"/>
    <w:multiLevelType w:val="multilevel"/>
    <w:tmpl w:val="8F762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315B0"/>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E8D22A9"/>
    <w:multiLevelType w:val="hybridMultilevel"/>
    <w:tmpl w:val="A718DC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37372DA"/>
    <w:multiLevelType w:val="hybridMultilevel"/>
    <w:tmpl w:val="F1620226"/>
    <w:lvl w:ilvl="0" w:tplc="DC20795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E73CAD"/>
    <w:multiLevelType w:val="hybridMultilevel"/>
    <w:tmpl w:val="DC6A8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6B5A7E"/>
    <w:multiLevelType w:val="hybridMultilevel"/>
    <w:tmpl w:val="BDD04EB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6CE3051F"/>
    <w:multiLevelType w:val="hybridMultilevel"/>
    <w:tmpl w:val="674C6400"/>
    <w:lvl w:ilvl="0" w:tplc="DC20795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D35AF8"/>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71E41143"/>
    <w:multiLevelType w:val="hybridMultilevel"/>
    <w:tmpl w:val="21AC3CCC"/>
    <w:lvl w:ilvl="0" w:tplc="948C5BE6">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1" w15:restartNumberingAfterBreak="0">
    <w:nsid w:val="77A95DB0"/>
    <w:multiLevelType w:val="hybridMultilevel"/>
    <w:tmpl w:val="04F0C5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7BD6C50"/>
    <w:multiLevelType w:val="hybridMultilevel"/>
    <w:tmpl w:val="29D41E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10005D"/>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AB07A72"/>
    <w:multiLevelType w:val="hybridMultilevel"/>
    <w:tmpl w:val="9A9006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9F7FB4"/>
    <w:multiLevelType w:val="hybridMultilevel"/>
    <w:tmpl w:val="BEFA0532"/>
    <w:lvl w:ilvl="0" w:tplc="0BB20466">
      <w:start w:val="1"/>
      <w:numFmt w:val="bullet"/>
      <w:lvlText w:val=""/>
      <w:lvlJc w:val="left"/>
      <w:pPr>
        <w:tabs>
          <w:tab w:val="num" w:pos="11"/>
        </w:tabs>
        <w:ind w:left="11"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23"/>
  </w:num>
  <w:num w:numId="4">
    <w:abstractNumId w:val="17"/>
  </w:num>
  <w:num w:numId="5">
    <w:abstractNumId w:val="29"/>
  </w:num>
  <w:num w:numId="6">
    <w:abstractNumId w:val="8"/>
  </w:num>
  <w:num w:numId="7">
    <w:abstractNumId w:val="33"/>
  </w:num>
  <w:num w:numId="8">
    <w:abstractNumId w:val="7"/>
  </w:num>
  <w:num w:numId="9">
    <w:abstractNumId w:val="25"/>
  </w:num>
  <w:num w:numId="10">
    <w:abstractNumId w:val="35"/>
  </w:num>
  <w:num w:numId="11">
    <w:abstractNumId w:val="18"/>
  </w:num>
  <w:num w:numId="12">
    <w:abstractNumId w:val="4"/>
  </w:num>
  <w:num w:numId="13">
    <w:abstractNumId w:val="22"/>
  </w:num>
  <w:num w:numId="14">
    <w:abstractNumId w:val="10"/>
  </w:num>
  <w:num w:numId="15">
    <w:abstractNumId w:val="2"/>
  </w:num>
  <w:num w:numId="16">
    <w:abstractNumId w:val="6"/>
  </w:num>
  <w:num w:numId="17">
    <w:abstractNumId w:val="12"/>
  </w:num>
  <w:num w:numId="18">
    <w:abstractNumId w:val="1"/>
  </w:num>
  <w:num w:numId="19">
    <w:abstractNumId w:val="31"/>
  </w:num>
  <w:num w:numId="20">
    <w:abstractNumId w:val="13"/>
  </w:num>
  <w:num w:numId="21">
    <w:abstractNumId w:val="16"/>
  </w:num>
  <w:num w:numId="22">
    <w:abstractNumId w:val="3"/>
  </w:num>
  <w:num w:numId="23">
    <w:abstractNumId w:val="19"/>
  </w:num>
  <w:num w:numId="24">
    <w:abstractNumId w:val="30"/>
  </w:num>
  <w:num w:numId="25">
    <w:abstractNumId w:val="24"/>
  </w:num>
  <w:num w:numId="26">
    <w:abstractNumId w:val="15"/>
  </w:num>
  <w:num w:numId="27">
    <w:abstractNumId w:val="0"/>
  </w:num>
  <w:num w:numId="28">
    <w:abstractNumId w:val="11"/>
  </w:num>
  <w:num w:numId="29">
    <w:abstractNumId w:val="21"/>
  </w:num>
  <w:num w:numId="30">
    <w:abstractNumId w:val="26"/>
  </w:num>
  <w:num w:numId="31">
    <w:abstractNumId w:val="27"/>
  </w:num>
  <w:num w:numId="32">
    <w:abstractNumId w:val="5"/>
  </w:num>
  <w:num w:numId="33">
    <w:abstractNumId w:val="32"/>
  </w:num>
  <w:num w:numId="34">
    <w:abstractNumId w:val="9"/>
  </w:num>
  <w:num w:numId="35">
    <w:abstractNumId w:val="34"/>
  </w:num>
  <w:num w:numId="3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87"/>
    <w:rsid w:val="00023026"/>
    <w:rsid w:val="00051496"/>
    <w:rsid w:val="000B476E"/>
    <w:rsid w:val="000D4D48"/>
    <w:rsid w:val="000D4E3E"/>
    <w:rsid w:val="000F2B0C"/>
    <w:rsid w:val="00110EEA"/>
    <w:rsid w:val="00115F0F"/>
    <w:rsid w:val="00121F6E"/>
    <w:rsid w:val="00134DD5"/>
    <w:rsid w:val="0015235B"/>
    <w:rsid w:val="00163158"/>
    <w:rsid w:val="001E1249"/>
    <w:rsid w:val="00200DC3"/>
    <w:rsid w:val="00217A73"/>
    <w:rsid w:val="0024658F"/>
    <w:rsid w:val="0025547C"/>
    <w:rsid w:val="002B5885"/>
    <w:rsid w:val="00300ECF"/>
    <w:rsid w:val="0033343F"/>
    <w:rsid w:val="00341660"/>
    <w:rsid w:val="0034387A"/>
    <w:rsid w:val="003536EE"/>
    <w:rsid w:val="003A3268"/>
    <w:rsid w:val="003C4918"/>
    <w:rsid w:val="003E6615"/>
    <w:rsid w:val="003F70FC"/>
    <w:rsid w:val="00425744"/>
    <w:rsid w:val="00485206"/>
    <w:rsid w:val="00494B5A"/>
    <w:rsid w:val="00495965"/>
    <w:rsid w:val="004A4581"/>
    <w:rsid w:val="004F6F53"/>
    <w:rsid w:val="00502265"/>
    <w:rsid w:val="00514C36"/>
    <w:rsid w:val="00520BD1"/>
    <w:rsid w:val="00525496"/>
    <w:rsid w:val="00552C8C"/>
    <w:rsid w:val="00567B0F"/>
    <w:rsid w:val="005C2244"/>
    <w:rsid w:val="005C4EF0"/>
    <w:rsid w:val="006334C1"/>
    <w:rsid w:val="00642C74"/>
    <w:rsid w:val="00642CFE"/>
    <w:rsid w:val="00646C98"/>
    <w:rsid w:val="00657043"/>
    <w:rsid w:val="00671EF3"/>
    <w:rsid w:val="00674986"/>
    <w:rsid w:val="006816FF"/>
    <w:rsid w:val="006A2436"/>
    <w:rsid w:val="006C0B9D"/>
    <w:rsid w:val="00741FF3"/>
    <w:rsid w:val="007424C1"/>
    <w:rsid w:val="00767CAF"/>
    <w:rsid w:val="007B21F4"/>
    <w:rsid w:val="007C5B44"/>
    <w:rsid w:val="007F7BE9"/>
    <w:rsid w:val="0088129E"/>
    <w:rsid w:val="008B0223"/>
    <w:rsid w:val="008D323A"/>
    <w:rsid w:val="008F44B3"/>
    <w:rsid w:val="0092127F"/>
    <w:rsid w:val="0095695F"/>
    <w:rsid w:val="00977C11"/>
    <w:rsid w:val="0098606B"/>
    <w:rsid w:val="00987415"/>
    <w:rsid w:val="009A25B4"/>
    <w:rsid w:val="009D3755"/>
    <w:rsid w:val="00A1191F"/>
    <w:rsid w:val="00A61589"/>
    <w:rsid w:val="00A91D7C"/>
    <w:rsid w:val="00AA1BF5"/>
    <w:rsid w:val="00AA2D8D"/>
    <w:rsid w:val="00B11247"/>
    <w:rsid w:val="00B41978"/>
    <w:rsid w:val="00B447A0"/>
    <w:rsid w:val="00C0154B"/>
    <w:rsid w:val="00C030D5"/>
    <w:rsid w:val="00C07712"/>
    <w:rsid w:val="00C113D3"/>
    <w:rsid w:val="00C56426"/>
    <w:rsid w:val="00C836FF"/>
    <w:rsid w:val="00C93403"/>
    <w:rsid w:val="00CC3055"/>
    <w:rsid w:val="00CD0133"/>
    <w:rsid w:val="00CE43B5"/>
    <w:rsid w:val="00D82BCF"/>
    <w:rsid w:val="00DC5259"/>
    <w:rsid w:val="00E21031"/>
    <w:rsid w:val="00E214F0"/>
    <w:rsid w:val="00E8038F"/>
    <w:rsid w:val="00E91BBC"/>
    <w:rsid w:val="00EA3A43"/>
    <w:rsid w:val="00EB37A3"/>
    <w:rsid w:val="00ED7F43"/>
    <w:rsid w:val="00EE5167"/>
    <w:rsid w:val="00F34187"/>
    <w:rsid w:val="00F3455C"/>
    <w:rsid w:val="00F43812"/>
    <w:rsid w:val="00F70193"/>
    <w:rsid w:val="00F71933"/>
    <w:rsid w:val="00FC5999"/>
    <w:rsid w:val="00FE110A"/>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4F610DF"/>
  <w15:docId w15:val="{13AFF8BE-7FC9-45FE-860B-41C53D2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34187"/>
    <w:rPr>
      <w:lang w:eastAsia="en-US"/>
    </w:rPr>
  </w:style>
  <w:style w:type="paragraph" w:styleId="Titolo1">
    <w:name w:val="heading 1"/>
    <w:basedOn w:val="Normale"/>
    <w:next w:val="Normale"/>
    <w:qFormat/>
    <w:rsid w:val="00F34187"/>
    <w:pPr>
      <w:keepNext/>
      <w:spacing w:line="400" w:lineRule="atLeast"/>
      <w:ind w:firstLine="1134"/>
      <w:jc w:val="right"/>
      <w:outlineLvl w:val="0"/>
    </w:pPr>
    <w:rPr>
      <w:rFonts w:ascii="Arial" w:hAnsi="Arial"/>
      <w:b/>
      <w:sz w:val="24"/>
    </w:rPr>
  </w:style>
  <w:style w:type="paragraph" w:styleId="Titolo2">
    <w:name w:val="heading 2"/>
    <w:basedOn w:val="Normale"/>
    <w:next w:val="Normale"/>
    <w:qFormat/>
    <w:rsid w:val="00F34187"/>
    <w:pPr>
      <w:keepNext/>
      <w:spacing w:line="400" w:lineRule="atLeast"/>
      <w:jc w:val="both"/>
      <w:outlineLvl w:val="1"/>
    </w:pPr>
    <w:rPr>
      <w:rFonts w:ascii="Arial" w:hAnsi="Arial"/>
      <w:sz w:val="24"/>
    </w:rPr>
  </w:style>
  <w:style w:type="paragraph" w:styleId="Titolo3">
    <w:name w:val="heading 3"/>
    <w:basedOn w:val="Normale"/>
    <w:next w:val="Normale"/>
    <w:qFormat/>
    <w:rsid w:val="00F34187"/>
    <w:pPr>
      <w:keepNext/>
      <w:spacing w:line="360" w:lineRule="atLeast"/>
      <w:outlineLvl w:val="2"/>
    </w:pPr>
    <w:rPr>
      <w:rFonts w:ascii="Arial" w:hAnsi="Arial"/>
      <w:b/>
      <w:sz w:val="24"/>
    </w:rPr>
  </w:style>
  <w:style w:type="paragraph" w:styleId="Titolo4">
    <w:name w:val="heading 4"/>
    <w:basedOn w:val="Normale"/>
    <w:next w:val="Normale"/>
    <w:qFormat/>
    <w:rsid w:val="00F34187"/>
    <w:pPr>
      <w:keepNext/>
      <w:jc w:val="both"/>
      <w:outlineLvl w:val="3"/>
    </w:pPr>
    <w:rPr>
      <w:rFonts w:ascii="Arial" w:hAnsi="Arial"/>
      <w:b/>
      <w:sz w:val="24"/>
    </w:rPr>
  </w:style>
  <w:style w:type="paragraph" w:styleId="Titolo5">
    <w:name w:val="heading 5"/>
    <w:basedOn w:val="Normale"/>
    <w:next w:val="Normale"/>
    <w:qFormat/>
    <w:rsid w:val="00F34187"/>
    <w:pPr>
      <w:keepNext/>
      <w:jc w:val="both"/>
      <w:outlineLvl w:val="4"/>
    </w:pPr>
    <w:rPr>
      <w:rFonts w:ascii="Arial" w:hAnsi="Arial"/>
      <w:b/>
      <w:sz w:val="40"/>
    </w:rPr>
  </w:style>
  <w:style w:type="paragraph" w:styleId="Titolo6">
    <w:name w:val="heading 6"/>
    <w:basedOn w:val="Normale"/>
    <w:next w:val="Normale"/>
    <w:qFormat/>
    <w:rsid w:val="00F34187"/>
    <w:pPr>
      <w:spacing w:before="240" w:after="60"/>
      <w:outlineLvl w:val="5"/>
    </w:pPr>
    <w:rPr>
      <w:b/>
      <w:bCs/>
      <w:sz w:val="22"/>
      <w:szCs w:val="22"/>
      <w:lang w:eastAsia="it-IT"/>
    </w:rPr>
  </w:style>
  <w:style w:type="paragraph" w:styleId="Titolo9">
    <w:name w:val="heading 9"/>
    <w:basedOn w:val="Normale"/>
    <w:next w:val="Normale"/>
    <w:qFormat/>
    <w:rsid w:val="00F3418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34187"/>
    <w:pPr>
      <w:tabs>
        <w:tab w:val="center" w:pos="4819"/>
        <w:tab w:val="right" w:pos="9638"/>
      </w:tabs>
    </w:pPr>
  </w:style>
  <w:style w:type="paragraph" w:styleId="Pidipagina">
    <w:name w:val="footer"/>
    <w:basedOn w:val="Normale"/>
    <w:link w:val="PidipaginaCarattere"/>
    <w:uiPriority w:val="99"/>
    <w:rsid w:val="00F34187"/>
    <w:pPr>
      <w:tabs>
        <w:tab w:val="center" w:pos="4819"/>
        <w:tab w:val="right" w:pos="9638"/>
      </w:tabs>
    </w:pPr>
  </w:style>
  <w:style w:type="character" w:styleId="Numeropagina">
    <w:name w:val="page number"/>
    <w:basedOn w:val="Carpredefinitoparagrafo"/>
    <w:rsid w:val="00F34187"/>
  </w:style>
  <w:style w:type="character" w:styleId="Rimandonotadichiusura">
    <w:name w:val="endnote reference"/>
    <w:rsid w:val="00F34187"/>
    <w:rPr>
      <w:vertAlign w:val="superscript"/>
    </w:rPr>
  </w:style>
  <w:style w:type="paragraph" w:styleId="Testonotadichiusura">
    <w:name w:val="endnote text"/>
    <w:basedOn w:val="Normale"/>
    <w:link w:val="TestonotadichiusuraCarattere"/>
    <w:rsid w:val="00F34187"/>
  </w:style>
  <w:style w:type="paragraph" w:styleId="Rientrocorpodeltesto">
    <w:name w:val="Body Text Indent"/>
    <w:basedOn w:val="Normale"/>
    <w:rsid w:val="00F34187"/>
    <w:pPr>
      <w:spacing w:line="400" w:lineRule="atLeast"/>
      <w:ind w:firstLine="1134"/>
      <w:jc w:val="both"/>
    </w:pPr>
    <w:rPr>
      <w:rFonts w:ascii="Arial" w:hAnsi="Arial"/>
      <w:sz w:val="24"/>
    </w:rPr>
  </w:style>
  <w:style w:type="paragraph" w:styleId="Corpotesto">
    <w:name w:val="Body Text"/>
    <w:basedOn w:val="Normale"/>
    <w:rsid w:val="00F34187"/>
    <w:pPr>
      <w:spacing w:line="480" w:lineRule="auto"/>
      <w:jc w:val="both"/>
    </w:pPr>
    <w:rPr>
      <w:rFonts w:ascii="Arial" w:hAnsi="Arial"/>
      <w:sz w:val="24"/>
    </w:rPr>
  </w:style>
  <w:style w:type="character" w:styleId="Collegamentoipertestuale">
    <w:name w:val="Hyperlink"/>
    <w:rsid w:val="00F34187"/>
    <w:rPr>
      <w:color w:val="0000FF"/>
      <w:u w:val="single"/>
    </w:rPr>
  </w:style>
  <w:style w:type="paragraph" w:styleId="Testonormale">
    <w:name w:val="Plain Text"/>
    <w:basedOn w:val="Normale"/>
    <w:rsid w:val="00F34187"/>
    <w:rPr>
      <w:rFonts w:ascii="Courier New" w:hAnsi="Courier New"/>
    </w:rPr>
  </w:style>
  <w:style w:type="paragraph" w:customStyle="1" w:styleId="rientro">
    <w:name w:val="rientro"/>
    <w:basedOn w:val="Testonormale"/>
    <w:rsid w:val="00F34187"/>
    <w:pPr>
      <w:spacing w:line="360" w:lineRule="auto"/>
      <w:ind w:left="340"/>
      <w:jc w:val="both"/>
    </w:pPr>
  </w:style>
  <w:style w:type="character" w:customStyle="1" w:styleId="IntestazioneCarattere">
    <w:name w:val="Intestazione Carattere"/>
    <w:link w:val="Intestazione"/>
    <w:rsid w:val="00F34187"/>
    <w:rPr>
      <w:lang w:eastAsia="en-US"/>
    </w:rPr>
  </w:style>
  <w:style w:type="paragraph" w:styleId="Titolo">
    <w:name w:val="Title"/>
    <w:basedOn w:val="Normale"/>
    <w:qFormat/>
    <w:rsid w:val="00F34187"/>
    <w:pPr>
      <w:overflowPunct w:val="0"/>
      <w:autoSpaceDE w:val="0"/>
      <w:autoSpaceDN w:val="0"/>
      <w:adjustRightInd w:val="0"/>
      <w:spacing w:line="360" w:lineRule="atLeast"/>
      <w:jc w:val="center"/>
      <w:textAlignment w:val="baseline"/>
    </w:pPr>
    <w:rPr>
      <w:rFonts w:ascii="Arial" w:hAnsi="Arial" w:cs="Arial"/>
      <w:b/>
      <w:sz w:val="23"/>
      <w:lang w:eastAsia="it-IT"/>
    </w:rPr>
  </w:style>
  <w:style w:type="table" w:styleId="Grigliatabella">
    <w:name w:val="Table Grid"/>
    <w:basedOn w:val="Tabellanormale"/>
    <w:rsid w:val="00F3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F34187"/>
    <w:pPr>
      <w:spacing w:before="100" w:beforeAutospacing="1" w:after="100" w:afterAutospacing="1"/>
    </w:pPr>
    <w:rPr>
      <w:sz w:val="24"/>
      <w:szCs w:val="24"/>
      <w:lang w:eastAsia="it-IT"/>
    </w:rPr>
  </w:style>
  <w:style w:type="paragraph" w:styleId="Rientrocorpodeltesto2">
    <w:name w:val="Body Text Indent 2"/>
    <w:basedOn w:val="Normale"/>
    <w:rsid w:val="00F34187"/>
    <w:pPr>
      <w:spacing w:after="120" w:line="480" w:lineRule="auto"/>
      <w:ind w:left="283"/>
    </w:pPr>
  </w:style>
  <w:style w:type="character" w:styleId="Collegamentovisitato">
    <w:name w:val="FollowedHyperlink"/>
    <w:rsid w:val="00F34187"/>
    <w:rPr>
      <w:color w:val="800080"/>
      <w:u w:val="single"/>
    </w:rPr>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Carattere"/>
    <w:basedOn w:val="Normale"/>
    <w:link w:val="TestonotaapidipaginaCarattere1"/>
    <w:semiHidden/>
    <w:rsid w:val="00F34187"/>
    <w:rPr>
      <w:lang w:eastAsia="it-IT"/>
    </w:rPr>
  </w:style>
  <w:style w:type="character" w:styleId="Rimandonotaapidipagina">
    <w:name w:val="footnote reference"/>
    <w:semiHidden/>
    <w:rsid w:val="00F34187"/>
    <w:rPr>
      <w:vertAlign w:val="superscript"/>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Carattere Carattere"/>
    <w:link w:val="Testonotaapidipagina"/>
    <w:semiHidden/>
    <w:rsid w:val="00F34187"/>
    <w:rPr>
      <w:lang w:val="it-IT" w:eastAsia="it-IT" w:bidi="ar-SA"/>
    </w:rPr>
  </w:style>
  <w:style w:type="paragraph" w:styleId="Corpodeltesto2">
    <w:name w:val="Body Text 2"/>
    <w:basedOn w:val="Normale"/>
    <w:rsid w:val="00F34187"/>
    <w:pPr>
      <w:spacing w:after="120" w:line="480" w:lineRule="auto"/>
    </w:pPr>
  </w:style>
  <w:style w:type="paragraph" w:styleId="PreformattatoHTML">
    <w:name w:val="HTML Preformatted"/>
    <w:basedOn w:val="Normale"/>
    <w:rsid w:val="00F34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paragraph" w:customStyle="1" w:styleId="tx">
    <w:name w:val="tx"/>
    <w:basedOn w:val="Normale"/>
    <w:rsid w:val="00F34187"/>
    <w:pPr>
      <w:spacing w:before="100" w:beforeAutospacing="1" w:after="100" w:afterAutospacing="1"/>
    </w:pPr>
    <w:rPr>
      <w:sz w:val="24"/>
      <w:szCs w:val="24"/>
      <w:lang w:eastAsia="it-IT"/>
    </w:rPr>
  </w:style>
  <w:style w:type="paragraph" w:customStyle="1" w:styleId="UsoBollo">
    <w:name w:val="Uso Bollo"/>
    <w:basedOn w:val="Normale"/>
    <w:rsid w:val="00F34187"/>
    <w:pPr>
      <w:widowControl w:val="0"/>
      <w:suppressAutoHyphens/>
      <w:spacing w:line="480" w:lineRule="exact"/>
      <w:jc w:val="both"/>
    </w:pPr>
    <w:rPr>
      <w:sz w:val="24"/>
      <w:lang w:eastAsia="ar-SA"/>
    </w:rPr>
  </w:style>
  <w:style w:type="paragraph" w:customStyle="1" w:styleId="Puntoelenco1">
    <w:name w:val="Punto elenco1"/>
    <w:basedOn w:val="Normale"/>
    <w:rsid w:val="00F34187"/>
    <w:pPr>
      <w:tabs>
        <w:tab w:val="num" w:pos="360"/>
      </w:tabs>
      <w:suppressAutoHyphens/>
      <w:ind w:left="360" w:hanging="360"/>
    </w:pPr>
    <w:rPr>
      <w:sz w:val="24"/>
      <w:szCs w:val="24"/>
      <w:lang w:eastAsia="ar-SA"/>
    </w:rPr>
  </w:style>
  <w:style w:type="paragraph" w:styleId="Rientrocorpodeltesto3">
    <w:name w:val="Body Text Indent 3"/>
    <w:basedOn w:val="Normale"/>
    <w:rsid w:val="00F34187"/>
    <w:pPr>
      <w:spacing w:after="120"/>
      <w:ind w:left="283"/>
    </w:pPr>
    <w:rPr>
      <w:sz w:val="16"/>
      <w:szCs w:val="16"/>
    </w:rPr>
  </w:style>
  <w:style w:type="character" w:customStyle="1" w:styleId="citazione">
    <w:name w:val="citazione"/>
    <w:basedOn w:val="Carpredefinitoparagrafo"/>
    <w:rsid w:val="00F34187"/>
  </w:style>
  <w:style w:type="paragraph" w:customStyle="1" w:styleId="menualto">
    <w:name w:val="menu_alto"/>
    <w:basedOn w:val="Normale"/>
    <w:qFormat/>
    <w:rsid w:val="00F34187"/>
    <w:pPr>
      <w:jc w:val="center"/>
    </w:pPr>
    <w:rPr>
      <w:rFonts w:ascii="Arial" w:hAnsi="Arial"/>
      <w:color w:val="7F7F7F"/>
    </w:rPr>
  </w:style>
  <w:style w:type="character" w:customStyle="1" w:styleId="TestonotadichiusuraCarattere">
    <w:name w:val="Testo nota di chiusura Carattere"/>
    <w:link w:val="Testonotadichiusura"/>
    <w:rsid w:val="00F34187"/>
    <w:rPr>
      <w:lang w:val="it-IT" w:eastAsia="en-US" w:bidi="ar-SA"/>
    </w:rPr>
  </w:style>
  <w:style w:type="paragraph" w:customStyle="1" w:styleId="Default">
    <w:name w:val="Default"/>
    <w:rsid w:val="00F34187"/>
    <w:pPr>
      <w:widowControl w:val="0"/>
      <w:autoSpaceDE w:val="0"/>
      <w:autoSpaceDN w:val="0"/>
      <w:adjustRightInd w:val="0"/>
    </w:pPr>
    <w:rPr>
      <w:color w:val="000000"/>
      <w:sz w:val="24"/>
      <w:szCs w:val="24"/>
    </w:rPr>
  </w:style>
  <w:style w:type="paragraph" w:customStyle="1" w:styleId="CM4">
    <w:name w:val="CM4"/>
    <w:basedOn w:val="Default"/>
    <w:next w:val="Default"/>
    <w:rsid w:val="00F34187"/>
    <w:pPr>
      <w:spacing w:after="93"/>
    </w:pPr>
    <w:rPr>
      <w:color w:val="auto"/>
    </w:rPr>
  </w:style>
  <w:style w:type="character" w:customStyle="1" w:styleId="HeaderChar">
    <w:name w:val="Header Char"/>
    <w:locked/>
    <w:rsid w:val="00F34187"/>
    <w:rPr>
      <w:rFonts w:cs="Times New Roman"/>
      <w:lang w:eastAsia="en-US"/>
    </w:rPr>
  </w:style>
  <w:style w:type="paragraph" w:customStyle="1" w:styleId="text">
    <w:name w:val="text"/>
    <w:basedOn w:val="Normale"/>
    <w:rsid w:val="00F34187"/>
    <w:pPr>
      <w:spacing w:before="100" w:beforeAutospacing="1" w:after="100" w:afterAutospacing="1"/>
      <w:jc w:val="both"/>
    </w:pPr>
    <w:rPr>
      <w:rFonts w:ascii="Verdana" w:hAnsi="Verdana"/>
      <w:color w:val="000000"/>
      <w:sz w:val="12"/>
      <w:szCs w:val="12"/>
      <w:lang w:eastAsia="it-IT"/>
    </w:rPr>
  </w:style>
  <w:style w:type="character" w:customStyle="1" w:styleId="style171">
    <w:name w:val="style171"/>
    <w:rsid w:val="00F34187"/>
    <w:rPr>
      <w:sz w:val="20"/>
      <w:szCs w:val="20"/>
    </w:rPr>
  </w:style>
  <w:style w:type="character" w:customStyle="1" w:styleId="ipflashrif1">
    <w:name w:val="ipflashrif1"/>
    <w:rsid w:val="00F34187"/>
    <w:rPr>
      <w:rFonts w:ascii="Verdana" w:hAnsi="Verdana" w:hint="default"/>
      <w:i/>
      <w:iCs/>
      <w:color w:val="464646"/>
      <w:sz w:val="16"/>
      <w:szCs w:val="16"/>
      <w:bdr w:val="single" w:sz="8" w:space="0" w:color="000000" w:frame="1"/>
    </w:rPr>
  </w:style>
  <w:style w:type="character" w:customStyle="1" w:styleId="apple-converted-space">
    <w:name w:val="apple-converted-space"/>
    <w:basedOn w:val="Carpredefinitoparagrafo"/>
    <w:rsid w:val="00F34187"/>
  </w:style>
  <w:style w:type="character" w:customStyle="1" w:styleId="apple-style-span">
    <w:name w:val="apple-style-span"/>
    <w:basedOn w:val="Carpredefinitoparagrafo"/>
    <w:rsid w:val="00F34187"/>
  </w:style>
  <w:style w:type="paragraph" w:styleId="Paragrafoelenco">
    <w:name w:val="List Paragraph"/>
    <w:basedOn w:val="Normale"/>
    <w:uiPriority w:val="34"/>
    <w:qFormat/>
    <w:rsid w:val="00F34187"/>
    <w:pPr>
      <w:ind w:left="720"/>
      <w:contextualSpacing/>
    </w:pPr>
    <w:rPr>
      <w:lang w:eastAsia="it-IT"/>
    </w:rPr>
  </w:style>
  <w:style w:type="character" w:customStyle="1" w:styleId="Menzionenonrisolta1">
    <w:name w:val="Menzione non risolta1"/>
    <w:basedOn w:val="Carpredefinitoparagrafo"/>
    <w:uiPriority w:val="99"/>
    <w:semiHidden/>
    <w:unhideWhenUsed/>
    <w:rsid w:val="00F34187"/>
    <w:rPr>
      <w:color w:val="808080"/>
      <w:shd w:val="clear" w:color="auto" w:fill="E6E6E6"/>
    </w:rPr>
  </w:style>
  <w:style w:type="paragraph" w:styleId="Testofumetto">
    <w:name w:val="Balloon Text"/>
    <w:basedOn w:val="Normale"/>
    <w:link w:val="TestofumettoCarattere"/>
    <w:rsid w:val="007F7BE9"/>
    <w:rPr>
      <w:rFonts w:ascii="Tahoma" w:hAnsi="Tahoma" w:cs="Tahoma"/>
      <w:sz w:val="16"/>
      <w:szCs w:val="16"/>
    </w:rPr>
  </w:style>
  <w:style w:type="character" w:customStyle="1" w:styleId="TestofumettoCarattere">
    <w:name w:val="Testo fumetto Carattere"/>
    <w:basedOn w:val="Carpredefinitoparagrafo"/>
    <w:link w:val="Testofumetto"/>
    <w:rsid w:val="007F7BE9"/>
    <w:rPr>
      <w:rFonts w:ascii="Tahoma" w:hAnsi="Tahoma" w:cs="Tahoma"/>
      <w:sz w:val="16"/>
      <w:szCs w:val="16"/>
      <w:lang w:eastAsia="en-US"/>
    </w:rPr>
  </w:style>
  <w:style w:type="character" w:styleId="Enfasigrassetto">
    <w:name w:val="Strong"/>
    <w:basedOn w:val="Carpredefinitoparagrafo"/>
    <w:uiPriority w:val="22"/>
    <w:qFormat/>
    <w:rsid w:val="00A1191F"/>
    <w:rPr>
      <w:b/>
      <w:bCs/>
    </w:rPr>
  </w:style>
  <w:style w:type="character" w:styleId="Enfasicorsivo">
    <w:name w:val="Emphasis"/>
    <w:basedOn w:val="Carpredefinitoparagrafo"/>
    <w:uiPriority w:val="20"/>
    <w:qFormat/>
    <w:rsid w:val="00CE43B5"/>
    <w:rPr>
      <w:i/>
      <w:iCs/>
    </w:rPr>
  </w:style>
  <w:style w:type="character" w:customStyle="1" w:styleId="PidipaginaCarattere">
    <w:name w:val="Piè di pagina Carattere"/>
    <w:basedOn w:val="Carpredefinitoparagrafo"/>
    <w:link w:val="Pidipagina"/>
    <w:uiPriority w:val="99"/>
    <w:rsid w:val="007B21F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291">
      <w:bodyDiv w:val="1"/>
      <w:marLeft w:val="0"/>
      <w:marRight w:val="0"/>
      <w:marTop w:val="0"/>
      <w:marBottom w:val="0"/>
      <w:divBdr>
        <w:top w:val="none" w:sz="0" w:space="0" w:color="auto"/>
        <w:left w:val="none" w:sz="0" w:space="0" w:color="auto"/>
        <w:bottom w:val="none" w:sz="0" w:space="0" w:color="auto"/>
        <w:right w:val="none" w:sz="0" w:space="0" w:color="auto"/>
      </w:divBdr>
      <w:divsChild>
        <w:div w:id="1899508336">
          <w:marLeft w:val="0"/>
          <w:marRight w:val="0"/>
          <w:marTop w:val="0"/>
          <w:marBottom w:val="0"/>
          <w:divBdr>
            <w:top w:val="none" w:sz="0" w:space="0" w:color="auto"/>
            <w:left w:val="none" w:sz="0" w:space="0" w:color="auto"/>
            <w:bottom w:val="none" w:sz="0" w:space="0" w:color="auto"/>
            <w:right w:val="none" w:sz="0" w:space="0" w:color="auto"/>
          </w:divBdr>
        </w:div>
      </w:divsChild>
    </w:div>
    <w:div w:id="53816573">
      <w:bodyDiv w:val="1"/>
      <w:marLeft w:val="0"/>
      <w:marRight w:val="0"/>
      <w:marTop w:val="0"/>
      <w:marBottom w:val="0"/>
      <w:divBdr>
        <w:top w:val="none" w:sz="0" w:space="0" w:color="auto"/>
        <w:left w:val="none" w:sz="0" w:space="0" w:color="auto"/>
        <w:bottom w:val="none" w:sz="0" w:space="0" w:color="auto"/>
        <w:right w:val="none" w:sz="0" w:space="0" w:color="auto"/>
      </w:divBdr>
      <w:divsChild>
        <w:div w:id="1497068158">
          <w:marLeft w:val="0"/>
          <w:marRight w:val="0"/>
          <w:marTop w:val="0"/>
          <w:marBottom w:val="0"/>
          <w:divBdr>
            <w:top w:val="none" w:sz="0" w:space="0" w:color="auto"/>
            <w:left w:val="none" w:sz="0" w:space="0" w:color="auto"/>
            <w:bottom w:val="none" w:sz="0" w:space="0" w:color="auto"/>
            <w:right w:val="none" w:sz="0" w:space="0" w:color="auto"/>
          </w:divBdr>
          <w:divsChild>
            <w:div w:id="1966619374">
              <w:marLeft w:val="0"/>
              <w:marRight w:val="0"/>
              <w:marTop w:val="0"/>
              <w:marBottom w:val="0"/>
              <w:divBdr>
                <w:top w:val="none" w:sz="0" w:space="0" w:color="auto"/>
                <w:left w:val="none" w:sz="0" w:space="0" w:color="auto"/>
                <w:bottom w:val="none" w:sz="0" w:space="0" w:color="auto"/>
                <w:right w:val="none" w:sz="0" w:space="0" w:color="auto"/>
              </w:divBdr>
              <w:divsChild>
                <w:div w:id="804009067">
                  <w:marLeft w:val="150"/>
                  <w:marRight w:val="0"/>
                  <w:marTop w:val="150"/>
                  <w:marBottom w:val="75"/>
                  <w:divBdr>
                    <w:top w:val="dotted" w:sz="6" w:space="8" w:color="999999"/>
                    <w:left w:val="none" w:sz="0" w:space="0" w:color="auto"/>
                    <w:bottom w:val="none" w:sz="0" w:space="0" w:color="auto"/>
                    <w:right w:val="none" w:sz="0" w:space="0" w:color="auto"/>
                  </w:divBdr>
                  <w:divsChild>
                    <w:div w:id="781532686">
                      <w:marLeft w:val="0"/>
                      <w:marRight w:val="0"/>
                      <w:marTop w:val="0"/>
                      <w:marBottom w:val="0"/>
                      <w:divBdr>
                        <w:top w:val="none" w:sz="0" w:space="0" w:color="auto"/>
                        <w:left w:val="none" w:sz="0" w:space="0" w:color="auto"/>
                        <w:bottom w:val="dotted" w:sz="6" w:space="4" w:color="999999"/>
                        <w:right w:val="none" w:sz="0" w:space="0" w:color="auto"/>
                      </w:divBdr>
                      <w:divsChild>
                        <w:div w:id="16036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515201">
      <w:bodyDiv w:val="1"/>
      <w:marLeft w:val="0"/>
      <w:marRight w:val="0"/>
      <w:marTop w:val="0"/>
      <w:marBottom w:val="0"/>
      <w:divBdr>
        <w:top w:val="none" w:sz="0" w:space="0" w:color="auto"/>
        <w:left w:val="none" w:sz="0" w:space="0" w:color="auto"/>
        <w:bottom w:val="none" w:sz="0" w:space="0" w:color="auto"/>
        <w:right w:val="none" w:sz="0" w:space="0" w:color="auto"/>
      </w:divBdr>
    </w:div>
    <w:div w:id="583805560">
      <w:bodyDiv w:val="1"/>
      <w:marLeft w:val="0"/>
      <w:marRight w:val="0"/>
      <w:marTop w:val="0"/>
      <w:marBottom w:val="0"/>
      <w:divBdr>
        <w:top w:val="none" w:sz="0" w:space="0" w:color="auto"/>
        <w:left w:val="none" w:sz="0" w:space="0" w:color="auto"/>
        <w:bottom w:val="none" w:sz="0" w:space="0" w:color="auto"/>
        <w:right w:val="none" w:sz="0" w:space="0" w:color="auto"/>
      </w:divBdr>
    </w:div>
    <w:div w:id="612135544">
      <w:bodyDiv w:val="1"/>
      <w:marLeft w:val="0"/>
      <w:marRight w:val="0"/>
      <w:marTop w:val="0"/>
      <w:marBottom w:val="0"/>
      <w:divBdr>
        <w:top w:val="none" w:sz="0" w:space="0" w:color="auto"/>
        <w:left w:val="none" w:sz="0" w:space="0" w:color="auto"/>
        <w:bottom w:val="none" w:sz="0" w:space="0" w:color="auto"/>
        <w:right w:val="none" w:sz="0" w:space="0" w:color="auto"/>
      </w:divBdr>
      <w:divsChild>
        <w:div w:id="805053293">
          <w:marLeft w:val="0"/>
          <w:marRight w:val="0"/>
          <w:marTop w:val="0"/>
          <w:marBottom w:val="0"/>
          <w:divBdr>
            <w:top w:val="none" w:sz="0" w:space="0" w:color="auto"/>
            <w:left w:val="none" w:sz="0" w:space="0" w:color="auto"/>
            <w:bottom w:val="none" w:sz="0" w:space="0" w:color="auto"/>
            <w:right w:val="none" w:sz="0" w:space="0" w:color="auto"/>
          </w:divBdr>
        </w:div>
      </w:divsChild>
    </w:div>
    <w:div w:id="654185642">
      <w:bodyDiv w:val="1"/>
      <w:marLeft w:val="0"/>
      <w:marRight w:val="0"/>
      <w:marTop w:val="0"/>
      <w:marBottom w:val="0"/>
      <w:divBdr>
        <w:top w:val="none" w:sz="0" w:space="0" w:color="auto"/>
        <w:left w:val="none" w:sz="0" w:space="0" w:color="auto"/>
        <w:bottom w:val="none" w:sz="0" w:space="0" w:color="auto"/>
        <w:right w:val="none" w:sz="0" w:space="0" w:color="auto"/>
      </w:divBdr>
    </w:div>
    <w:div w:id="763261459">
      <w:bodyDiv w:val="1"/>
      <w:marLeft w:val="0"/>
      <w:marRight w:val="0"/>
      <w:marTop w:val="0"/>
      <w:marBottom w:val="0"/>
      <w:divBdr>
        <w:top w:val="none" w:sz="0" w:space="0" w:color="auto"/>
        <w:left w:val="none" w:sz="0" w:space="0" w:color="auto"/>
        <w:bottom w:val="none" w:sz="0" w:space="0" w:color="auto"/>
        <w:right w:val="none" w:sz="0" w:space="0" w:color="auto"/>
      </w:divBdr>
    </w:div>
    <w:div w:id="837766925">
      <w:bodyDiv w:val="1"/>
      <w:marLeft w:val="0"/>
      <w:marRight w:val="0"/>
      <w:marTop w:val="0"/>
      <w:marBottom w:val="0"/>
      <w:divBdr>
        <w:top w:val="none" w:sz="0" w:space="0" w:color="auto"/>
        <w:left w:val="none" w:sz="0" w:space="0" w:color="auto"/>
        <w:bottom w:val="none" w:sz="0" w:space="0" w:color="auto"/>
        <w:right w:val="none" w:sz="0" w:space="0" w:color="auto"/>
      </w:divBdr>
      <w:divsChild>
        <w:div w:id="100032026">
          <w:marLeft w:val="0"/>
          <w:marRight w:val="0"/>
          <w:marTop w:val="0"/>
          <w:marBottom w:val="0"/>
          <w:divBdr>
            <w:top w:val="none" w:sz="0" w:space="0" w:color="auto"/>
            <w:left w:val="none" w:sz="0" w:space="0" w:color="auto"/>
            <w:bottom w:val="none" w:sz="0" w:space="0" w:color="auto"/>
            <w:right w:val="none" w:sz="0" w:space="0" w:color="auto"/>
          </w:divBdr>
        </w:div>
      </w:divsChild>
    </w:div>
    <w:div w:id="886572790">
      <w:bodyDiv w:val="1"/>
      <w:marLeft w:val="0"/>
      <w:marRight w:val="0"/>
      <w:marTop w:val="0"/>
      <w:marBottom w:val="0"/>
      <w:divBdr>
        <w:top w:val="none" w:sz="0" w:space="0" w:color="auto"/>
        <w:left w:val="none" w:sz="0" w:space="0" w:color="auto"/>
        <w:bottom w:val="none" w:sz="0" w:space="0" w:color="auto"/>
        <w:right w:val="none" w:sz="0" w:space="0" w:color="auto"/>
      </w:divBdr>
      <w:divsChild>
        <w:div w:id="274753711">
          <w:marLeft w:val="0"/>
          <w:marRight w:val="0"/>
          <w:marTop w:val="0"/>
          <w:marBottom w:val="0"/>
          <w:divBdr>
            <w:top w:val="none" w:sz="0" w:space="0" w:color="auto"/>
            <w:left w:val="none" w:sz="0" w:space="0" w:color="auto"/>
            <w:bottom w:val="none" w:sz="0" w:space="0" w:color="auto"/>
            <w:right w:val="none" w:sz="0" w:space="0" w:color="auto"/>
          </w:divBdr>
        </w:div>
      </w:divsChild>
    </w:div>
    <w:div w:id="969702242">
      <w:bodyDiv w:val="1"/>
      <w:marLeft w:val="0"/>
      <w:marRight w:val="0"/>
      <w:marTop w:val="0"/>
      <w:marBottom w:val="0"/>
      <w:divBdr>
        <w:top w:val="none" w:sz="0" w:space="0" w:color="auto"/>
        <w:left w:val="none" w:sz="0" w:space="0" w:color="auto"/>
        <w:bottom w:val="none" w:sz="0" w:space="0" w:color="auto"/>
        <w:right w:val="none" w:sz="0" w:space="0" w:color="auto"/>
      </w:divBdr>
    </w:div>
    <w:div w:id="1062488647">
      <w:bodyDiv w:val="1"/>
      <w:marLeft w:val="0"/>
      <w:marRight w:val="0"/>
      <w:marTop w:val="0"/>
      <w:marBottom w:val="0"/>
      <w:divBdr>
        <w:top w:val="none" w:sz="0" w:space="0" w:color="auto"/>
        <w:left w:val="none" w:sz="0" w:space="0" w:color="auto"/>
        <w:bottom w:val="none" w:sz="0" w:space="0" w:color="auto"/>
        <w:right w:val="none" w:sz="0" w:space="0" w:color="auto"/>
      </w:divBdr>
    </w:div>
    <w:div w:id="1094738701">
      <w:bodyDiv w:val="1"/>
      <w:marLeft w:val="0"/>
      <w:marRight w:val="0"/>
      <w:marTop w:val="0"/>
      <w:marBottom w:val="0"/>
      <w:divBdr>
        <w:top w:val="none" w:sz="0" w:space="0" w:color="auto"/>
        <w:left w:val="none" w:sz="0" w:space="0" w:color="auto"/>
        <w:bottom w:val="none" w:sz="0" w:space="0" w:color="auto"/>
        <w:right w:val="none" w:sz="0" w:space="0" w:color="auto"/>
      </w:divBdr>
      <w:divsChild>
        <w:div w:id="268321411">
          <w:marLeft w:val="0"/>
          <w:marRight w:val="0"/>
          <w:marTop w:val="0"/>
          <w:marBottom w:val="0"/>
          <w:divBdr>
            <w:top w:val="none" w:sz="0" w:space="0" w:color="auto"/>
            <w:left w:val="none" w:sz="0" w:space="0" w:color="auto"/>
            <w:bottom w:val="none" w:sz="0" w:space="0" w:color="auto"/>
            <w:right w:val="none" w:sz="0" w:space="0" w:color="auto"/>
          </w:divBdr>
          <w:divsChild>
            <w:div w:id="398984656">
              <w:marLeft w:val="0"/>
              <w:marRight w:val="0"/>
              <w:marTop w:val="0"/>
              <w:marBottom w:val="0"/>
              <w:divBdr>
                <w:top w:val="none" w:sz="0" w:space="0" w:color="auto"/>
                <w:left w:val="none" w:sz="0" w:space="0" w:color="auto"/>
                <w:bottom w:val="none" w:sz="0" w:space="0" w:color="auto"/>
                <w:right w:val="none" w:sz="0" w:space="0" w:color="auto"/>
              </w:divBdr>
              <w:divsChild>
                <w:div w:id="1297950626">
                  <w:marLeft w:val="0"/>
                  <w:marRight w:val="0"/>
                  <w:marTop w:val="0"/>
                  <w:marBottom w:val="0"/>
                  <w:divBdr>
                    <w:top w:val="none" w:sz="0" w:space="0" w:color="auto"/>
                    <w:left w:val="none" w:sz="0" w:space="0" w:color="auto"/>
                    <w:bottom w:val="none" w:sz="0" w:space="0" w:color="auto"/>
                    <w:right w:val="none" w:sz="0" w:space="0" w:color="auto"/>
                  </w:divBdr>
                  <w:divsChild>
                    <w:div w:id="2021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929151">
      <w:bodyDiv w:val="1"/>
      <w:marLeft w:val="0"/>
      <w:marRight w:val="0"/>
      <w:marTop w:val="0"/>
      <w:marBottom w:val="0"/>
      <w:divBdr>
        <w:top w:val="none" w:sz="0" w:space="0" w:color="auto"/>
        <w:left w:val="none" w:sz="0" w:space="0" w:color="auto"/>
        <w:bottom w:val="none" w:sz="0" w:space="0" w:color="auto"/>
        <w:right w:val="none" w:sz="0" w:space="0" w:color="auto"/>
      </w:divBdr>
    </w:div>
    <w:div w:id="1218785147">
      <w:bodyDiv w:val="1"/>
      <w:marLeft w:val="0"/>
      <w:marRight w:val="0"/>
      <w:marTop w:val="0"/>
      <w:marBottom w:val="0"/>
      <w:divBdr>
        <w:top w:val="none" w:sz="0" w:space="0" w:color="auto"/>
        <w:left w:val="none" w:sz="0" w:space="0" w:color="auto"/>
        <w:bottom w:val="none" w:sz="0" w:space="0" w:color="auto"/>
        <w:right w:val="none" w:sz="0" w:space="0" w:color="auto"/>
      </w:divBdr>
    </w:div>
    <w:div w:id="1238319732">
      <w:bodyDiv w:val="1"/>
      <w:marLeft w:val="0"/>
      <w:marRight w:val="0"/>
      <w:marTop w:val="0"/>
      <w:marBottom w:val="0"/>
      <w:divBdr>
        <w:top w:val="none" w:sz="0" w:space="0" w:color="auto"/>
        <w:left w:val="none" w:sz="0" w:space="0" w:color="auto"/>
        <w:bottom w:val="none" w:sz="0" w:space="0" w:color="auto"/>
        <w:right w:val="none" w:sz="0" w:space="0" w:color="auto"/>
      </w:divBdr>
    </w:div>
    <w:div w:id="1351103326">
      <w:bodyDiv w:val="1"/>
      <w:marLeft w:val="0"/>
      <w:marRight w:val="0"/>
      <w:marTop w:val="0"/>
      <w:marBottom w:val="0"/>
      <w:divBdr>
        <w:top w:val="none" w:sz="0" w:space="0" w:color="auto"/>
        <w:left w:val="none" w:sz="0" w:space="0" w:color="auto"/>
        <w:bottom w:val="none" w:sz="0" w:space="0" w:color="auto"/>
        <w:right w:val="none" w:sz="0" w:space="0" w:color="auto"/>
      </w:divBdr>
    </w:div>
    <w:div w:id="1510752827">
      <w:bodyDiv w:val="1"/>
      <w:marLeft w:val="0"/>
      <w:marRight w:val="0"/>
      <w:marTop w:val="0"/>
      <w:marBottom w:val="0"/>
      <w:divBdr>
        <w:top w:val="none" w:sz="0" w:space="0" w:color="auto"/>
        <w:left w:val="none" w:sz="0" w:space="0" w:color="auto"/>
        <w:bottom w:val="none" w:sz="0" w:space="0" w:color="auto"/>
        <w:right w:val="none" w:sz="0" w:space="0" w:color="auto"/>
      </w:divBdr>
    </w:div>
    <w:div w:id="1580555256">
      <w:bodyDiv w:val="1"/>
      <w:marLeft w:val="0"/>
      <w:marRight w:val="0"/>
      <w:marTop w:val="0"/>
      <w:marBottom w:val="0"/>
      <w:divBdr>
        <w:top w:val="none" w:sz="0" w:space="0" w:color="auto"/>
        <w:left w:val="none" w:sz="0" w:space="0" w:color="auto"/>
        <w:bottom w:val="none" w:sz="0" w:space="0" w:color="auto"/>
        <w:right w:val="none" w:sz="0" w:space="0" w:color="auto"/>
      </w:divBdr>
    </w:div>
    <w:div w:id="1598832495">
      <w:bodyDiv w:val="1"/>
      <w:marLeft w:val="0"/>
      <w:marRight w:val="0"/>
      <w:marTop w:val="0"/>
      <w:marBottom w:val="0"/>
      <w:divBdr>
        <w:top w:val="none" w:sz="0" w:space="0" w:color="auto"/>
        <w:left w:val="none" w:sz="0" w:space="0" w:color="auto"/>
        <w:bottom w:val="none" w:sz="0" w:space="0" w:color="auto"/>
        <w:right w:val="none" w:sz="0" w:space="0" w:color="auto"/>
      </w:divBdr>
    </w:div>
    <w:div w:id="1618834403">
      <w:bodyDiv w:val="1"/>
      <w:marLeft w:val="0"/>
      <w:marRight w:val="0"/>
      <w:marTop w:val="0"/>
      <w:marBottom w:val="0"/>
      <w:divBdr>
        <w:top w:val="none" w:sz="0" w:space="0" w:color="auto"/>
        <w:left w:val="none" w:sz="0" w:space="0" w:color="auto"/>
        <w:bottom w:val="none" w:sz="0" w:space="0" w:color="auto"/>
        <w:right w:val="none" w:sz="0" w:space="0" w:color="auto"/>
      </w:divBdr>
    </w:div>
    <w:div w:id="1741096977">
      <w:bodyDiv w:val="1"/>
      <w:marLeft w:val="0"/>
      <w:marRight w:val="0"/>
      <w:marTop w:val="0"/>
      <w:marBottom w:val="0"/>
      <w:divBdr>
        <w:top w:val="none" w:sz="0" w:space="0" w:color="auto"/>
        <w:left w:val="none" w:sz="0" w:space="0" w:color="auto"/>
        <w:bottom w:val="none" w:sz="0" w:space="0" w:color="auto"/>
        <w:right w:val="none" w:sz="0" w:space="0" w:color="auto"/>
      </w:divBdr>
      <w:divsChild>
        <w:div w:id="167259435">
          <w:marLeft w:val="0"/>
          <w:marRight w:val="0"/>
          <w:marTop w:val="0"/>
          <w:marBottom w:val="0"/>
          <w:divBdr>
            <w:top w:val="none" w:sz="0" w:space="0" w:color="auto"/>
            <w:left w:val="none" w:sz="0" w:space="0" w:color="auto"/>
            <w:bottom w:val="none" w:sz="0" w:space="0" w:color="auto"/>
            <w:right w:val="none" w:sz="0" w:space="0" w:color="auto"/>
          </w:divBdr>
        </w:div>
      </w:divsChild>
    </w:div>
    <w:div w:id="1786188439">
      <w:bodyDiv w:val="1"/>
      <w:marLeft w:val="0"/>
      <w:marRight w:val="0"/>
      <w:marTop w:val="0"/>
      <w:marBottom w:val="0"/>
      <w:divBdr>
        <w:top w:val="none" w:sz="0" w:space="0" w:color="auto"/>
        <w:left w:val="none" w:sz="0" w:space="0" w:color="auto"/>
        <w:bottom w:val="none" w:sz="0" w:space="0" w:color="auto"/>
        <w:right w:val="none" w:sz="0" w:space="0" w:color="auto"/>
      </w:divBdr>
      <w:divsChild>
        <w:div w:id="2105148422">
          <w:marLeft w:val="0"/>
          <w:marRight w:val="0"/>
          <w:marTop w:val="0"/>
          <w:marBottom w:val="45"/>
          <w:divBdr>
            <w:top w:val="none" w:sz="0" w:space="0" w:color="auto"/>
            <w:left w:val="none" w:sz="0" w:space="0" w:color="auto"/>
            <w:bottom w:val="none" w:sz="0" w:space="0" w:color="auto"/>
            <w:right w:val="none" w:sz="0" w:space="0" w:color="auto"/>
          </w:divBdr>
          <w:divsChild>
            <w:div w:id="658926426">
              <w:marLeft w:val="0"/>
              <w:marRight w:val="-5250"/>
              <w:marTop w:val="0"/>
              <w:marBottom w:val="0"/>
              <w:divBdr>
                <w:top w:val="none" w:sz="0" w:space="0" w:color="auto"/>
                <w:left w:val="none" w:sz="0" w:space="0" w:color="auto"/>
                <w:bottom w:val="none" w:sz="0" w:space="0" w:color="auto"/>
                <w:right w:val="none" w:sz="0" w:space="0" w:color="auto"/>
              </w:divBdr>
              <w:divsChild>
                <w:div w:id="16665820">
                  <w:marLeft w:val="0"/>
                  <w:marRight w:val="5250"/>
                  <w:marTop w:val="0"/>
                  <w:marBottom w:val="0"/>
                  <w:divBdr>
                    <w:top w:val="none" w:sz="0" w:space="0" w:color="auto"/>
                    <w:left w:val="none" w:sz="0" w:space="0" w:color="auto"/>
                    <w:bottom w:val="none" w:sz="0" w:space="0" w:color="auto"/>
                    <w:right w:val="single" w:sz="18" w:space="0" w:color="D5DADD"/>
                  </w:divBdr>
                  <w:divsChild>
                    <w:div w:id="2043968494">
                      <w:marLeft w:val="0"/>
                      <w:marRight w:val="0"/>
                      <w:marTop w:val="0"/>
                      <w:marBottom w:val="0"/>
                      <w:divBdr>
                        <w:top w:val="none" w:sz="0" w:space="0" w:color="auto"/>
                        <w:left w:val="none" w:sz="0" w:space="0" w:color="auto"/>
                        <w:bottom w:val="none" w:sz="0" w:space="0" w:color="auto"/>
                        <w:right w:val="none" w:sz="0" w:space="0" w:color="auto"/>
                      </w:divBdr>
                      <w:divsChild>
                        <w:div w:id="1006590989">
                          <w:marLeft w:val="0"/>
                          <w:marRight w:val="0"/>
                          <w:marTop w:val="225"/>
                          <w:marBottom w:val="75"/>
                          <w:divBdr>
                            <w:top w:val="none" w:sz="0" w:space="0" w:color="auto"/>
                            <w:left w:val="none" w:sz="0" w:space="0" w:color="auto"/>
                            <w:bottom w:val="none" w:sz="0" w:space="0" w:color="auto"/>
                            <w:right w:val="none" w:sz="0" w:space="0" w:color="auto"/>
                          </w:divBdr>
                          <w:divsChild>
                            <w:div w:id="820775258">
                              <w:blockQuote w:val="1"/>
                              <w:marLeft w:val="0"/>
                              <w:marRight w:val="0"/>
                              <w:marTop w:val="0"/>
                              <w:marBottom w:val="135"/>
                              <w:divBdr>
                                <w:top w:val="none" w:sz="0" w:space="0" w:color="auto"/>
                                <w:left w:val="single" w:sz="12" w:space="5" w:color="EAEAEA"/>
                                <w:bottom w:val="none" w:sz="0" w:space="0" w:color="auto"/>
                                <w:right w:val="none" w:sz="0" w:space="0" w:color="auto"/>
                              </w:divBdr>
                            </w:div>
                          </w:divsChild>
                        </w:div>
                      </w:divsChild>
                    </w:div>
                  </w:divsChild>
                </w:div>
              </w:divsChild>
            </w:div>
          </w:divsChild>
        </w:div>
      </w:divsChild>
    </w:div>
    <w:div w:id="1883248864">
      <w:bodyDiv w:val="1"/>
      <w:marLeft w:val="0"/>
      <w:marRight w:val="0"/>
      <w:marTop w:val="0"/>
      <w:marBottom w:val="0"/>
      <w:divBdr>
        <w:top w:val="none" w:sz="0" w:space="0" w:color="auto"/>
        <w:left w:val="none" w:sz="0" w:space="0" w:color="auto"/>
        <w:bottom w:val="none" w:sz="0" w:space="0" w:color="auto"/>
        <w:right w:val="none" w:sz="0" w:space="0" w:color="auto"/>
      </w:divBdr>
    </w:div>
    <w:div w:id="1921480436">
      <w:bodyDiv w:val="1"/>
      <w:marLeft w:val="0"/>
      <w:marRight w:val="0"/>
      <w:marTop w:val="0"/>
      <w:marBottom w:val="0"/>
      <w:divBdr>
        <w:top w:val="none" w:sz="0" w:space="0" w:color="auto"/>
        <w:left w:val="none" w:sz="0" w:space="0" w:color="auto"/>
        <w:bottom w:val="none" w:sz="0" w:space="0" w:color="auto"/>
        <w:right w:val="none" w:sz="0" w:space="0" w:color="auto"/>
      </w:divBdr>
      <w:divsChild>
        <w:div w:id="174198431">
          <w:marLeft w:val="0"/>
          <w:marRight w:val="0"/>
          <w:marTop w:val="0"/>
          <w:marBottom w:val="0"/>
          <w:divBdr>
            <w:top w:val="none" w:sz="0" w:space="0" w:color="auto"/>
            <w:left w:val="none" w:sz="0" w:space="0" w:color="auto"/>
            <w:bottom w:val="none" w:sz="0" w:space="0" w:color="auto"/>
            <w:right w:val="none" w:sz="0" w:space="0" w:color="auto"/>
          </w:divBdr>
          <w:divsChild>
            <w:div w:id="502087084">
              <w:marLeft w:val="0"/>
              <w:marRight w:val="0"/>
              <w:marTop w:val="0"/>
              <w:marBottom w:val="0"/>
              <w:divBdr>
                <w:top w:val="none" w:sz="0" w:space="0" w:color="auto"/>
                <w:left w:val="none" w:sz="0" w:space="0" w:color="auto"/>
                <w:bottom w:val="none" w:sz="0" w:space="0" w:color="auto"/>
                <w:right w:val="none" w:sz="0" w:space="0" w:color="auto"/>
              </w:divBdr>
              <w:divsChild>
                <w:div w:id="822240781">
                  <w:marLeft w:val="0"/>
                  <w:marRight w:val="0"/>
                  <w:marTop w:val="0"/>
                  <w:marBottom w:val="0"/>
                  <w:divBdr>
                    <w:top w:val="none" w:sz="0" w:space="0" w:color="auto"/>
                    <w:left w:val="none" w:sz="0" w:space="0" w:color="auto"/>
                    <w:bottom w:val="none" w:sz="0" w:space="0" w:color="auto"/>
                    <w:right w:val="none" w:sz="0" w:space="0" w:color="auto"/>
                  </w:divBdr>
                  <w:divsChild>
                    <w:div w:id="6710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2491">
      <w:bodyDiv w:val="1"/>
      <w:marLeft w:val="0"/>
      <w:marRight w:val="0"/>
      <w:marTop w:val="0"/>
      <w:marBottom w:val="0"/>
      <w:divBdr>
        <w:top w:val="none" w:sz="0" w:space="0" w:color="auto"/>
        <w:left w:val="none" w:sz="0" w:space="0" w:color="auto"/>
        <w:bottom w:val="none" w:sz="0" w:space="0" w:color="auto"/>
        <w:right w:val="none" w:sz="0" w:space="0" w:color="auto"/>
      </w:divBdr>
      <w:divsChild>
        <w:div w:id="18847569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ricospanu@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genziaentrateriscossione.gov.it" TargetMode="External"/><Relationship Id="rId4" Type="http://schemas.openxmlformats.org/officeDocument/2006/relationships/settings" Target="settings.xml"/><Relationship Id="rId9" Type="http://schemas.openxmlformats.org/officeDocument/2006/relationships/hyperlink" Target="http://www.agenziaentrateriscossione.gov.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E374-9775-4220-AB04-CAABC509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3414</Words>
  <Characters>19463</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www.ateneoweb.com</Company>
  <LinksUpToDate>false</LinksUpToDate>
  <CharactersWithSpaces>22832</CharactersWithSpaces>
  <SharedDoc>false</SharedDoc>
  <HLinks>
    <vt:vector size="90" baseType="variant">
      <vt:variant>
        <vt:i4>3604581</vt:i4>
      </vt:variant>
      <vt:variant>
        <vt:i4>50</vt:i4>
      </vt:variant>
      <vt:variant>
        <vt:i4>0</vt:i4>
      </vt:variant>
      <vt:variant>
        <vt:i4>5</vt:i4>
      </vt:variant>
      <vt:variant>
        <vt:lpwstr>https://www.gruppoequitalia.it/equitalia/opencms/it/imprese/EstrattoConto/</vt:lpwstr>
      </vt:variant>
      <vt:variant>
        <vt:lpwstr/>
      </vt:variant>
      <vt:variant>
        <vt:i4>4325449</vt:i4>
      </vt:variant>
      <vt:variant>
        <vt:i4>47</vt:i4>
      </vt:variant>
      <vt:variant>
        <vt:i4>0</vt:i4>
      </vt:variant>
      <vt:variant>
        <vt:i4>5</vt:i4>
      </vt:variant>
      <vt:variant>
        <vt:lpwstr>http://www.gruppoequitalia.it/equitalia/export/sites/equitalia/.content/files/it/Modulistica/DA1-DICHIARAZIONE-DEFINIZIONE-AGEVOLATA.pdf</vt:lpwstr>
      </vt:variant>
      <vt:variant>
        <vt:lpwstr/>
      </vt:variant>
      <vt:variant>
        <vt:i4>6488171</vt:i4>
      </vt:variant>
      <vt:variant>
        <vt:i4>36</vt:i4>
      </vt:variant>
      <vt:variant>
        <vt:i4>0</vt:i4>
      </vt:variant>
      <vt:variant>
        <vt:i4>5</vt:i4>
      </vt:variant>
      <vt:variant>
        <vt:lpwstr>http://supporto.ateneoweb.com/</vt:lpwstr>
      </vt:variant>
      <vt:variant>
        <vt:lpwstr/>
      </vt:variant>
      <vt:variant>
        <vt:i4>4849778</vt:i4>
      </vt:variant>
      <vt:variant>
        <vt:i4>33</vt:i4>
      </vt:variant>
      <vt:variant>
        <vt:i4>0</vt:i4>
      </vt:variant>
      <vt:variant>
        <vt:i4>5</vt:i4>
      </vt:variant>
      <vt:variant>
        <vt:lpwstr>mailto:stmeli@studiomeli.it</vt:lpwstr>
      </vt:variant>
      <vt:variant>
        <vt:lpwstr/>
      </vt:variant>
      <vt:variant>
        <vt:i4>2031690</vt:i4>
      </vt:variant>
      <vt:variant>
        <vt:i4>30</vt:i4>
      </vt:variant>
      <vt:variant>
        <vt:i4>0</vt:i4>
      </vt:variant>
      <vt:variant>
        <vt:i4>5</vt:i4>
      </vt:variant>
      <vt:variant>
        <vt:lpwstr>http://www.studiomeli.it/</vt:lpwstr>
      </vt:variant>
      <vt:variant>
        <vt:lpwstr/>
      </vt:variant>
      <vt:variant>
        <vt:i4>6750323</vt:i4>
      </vt:variant>
      <vt:variant>
        <vt:i4>27</vt:i4>
      </vt:variant>
      <vt:variant>
        <vt:i4>0</vt:i4>
      </vt:variant>
      <vt:variant>
        <vt:i4>5</vt:i4>
      </vt:variant>
      <vt:variant>
        <vt:lpwstr>http://catalogo.ateneoweb.com/</vt:lpwstr>
      </vt:variant>
      <vt:variant>
        <vt:lpwstr/>
      </vt:variant>
      <vt:variant>
        <vt:i4>4718606</vt:i4>
      </vt:variant>
      <vt:variant>
        <vt:i4>24</vt:i4>
      </vt:variant>
      <vt:variant>
        <vt:i4>0</vt:i4>
      </vt:variant>
      <vt:variant>
        <vt:i4>5</vt:i4>
      </vt:variant>
      <vt:variant>
        <vt:lpwstr>http://profilo.ateneoweb.com/</vt:lpwstr>
      </vt:variant>
      <vt:variant>
        <vt:lpwstr/>
      </vt:variant>
      <vt:variant>
        <vt:i4>7471108</vt:i4>
      </vt:variant>
      <vt:variant>
        <vt:i4>21</vt:i4>
      </vt:variant>
      <vt:variant>
        <vt:i4>0</vt:i4>
      </vt:variant>
      <vt:variant>
        <vt:i4>5</vt:i4>
      </vt:variant>
      <vt:variant>
        <vt:lpwstr>http://ateneoweb.com/studio/catalogo.php3/id_pad/63145/id_std/1/livcat/2</vt:lpwstr>
      </vt:variant>
      <vt:variant>
        <vt:lpwstr>#</vt:lpwstr>
      </vt:variant>
      <vt:variant>
        <vt:i4>7733353</vt:i4>
      </vt:variant>
      <vt:variant>
        <vt:i4>18</vt:i4>
      </vt:variant>
      <vt:variant>
        <vt:i4>0</vt:i4>
      </vt:variant>
      <vt:variant>
        <vt:i4>5</vt:i4>
      </vt:variant>
      <vt:variant>
        <vt:lpwstr>http://affiliazioni.ateneoweb.com/</vt:lpwstr>
      </vt:variant>
      <vt:variant>
        <vt:lpwstr/>
      </vt:variant>
      <vt:variant>
        <vt:i4>5111812</vt:i4>
      </vt:variant>
      <vt:variant>
        <vt:i4>15</vt:i4>
      </vt:variant>
      <vt:variant>
        <vt:i4>0</vt:i4>
      </vt:variant>
      <vt:variant>
        <vt:i4>5</vt:i4>
      </vt:variant>
      <vt:variant>
        <vt:lpwstr>http://approfondimenti.ateneoweb.com/</vt:lpwstr>
      </vt:variant>
      <vt:variant>
        <vt:lpwstr/>
      </vt:variant>
      <vt:variant>
        <vt:i4>6422629</vt:i4>
      </vt:variant>
      <vt:variant>
        <vt:i4>12</vt:i4>
      </vt:variant>
      <vt:variant>
        <vt:i4>0</vt:i4>
      </vt:variant>
      <vt:variant>
        <vt:i4>5</vt:i4>
      </vt:variant>
      <vt:variant>
        <vt:lpwstr>http://news.ateneoweb.com/</vt:lpwstr>
      </vt:variant>
      <vt:variant>
        <vt:lpwstr/>
      </vt:variant>
      <vt:variant>
        <vt:i4>4521988</vt:i4>
      </vt:variant>
      <vt:variant>
        <vt:i4>9</vt:i4>
      </vt:variant>
      <vt:variant>
        <vt:i4>0</vt:i4>
      </vt:variant>
      <vt:variant>
        <vt:i4>5</vt:i4>
      </vt:variant>
      <vt:variant>
        <vt:lpwstr>http://quesiti.ateneoweb.com/</vt:lpwstr>
      </vt:variant>
      <vt:variant>
        <vt:lpwstr/>
      </vt:variant>
      <vt:variant>
        <vt:i4>786442</vt:i4>
      </vt:variant>
      <vt:variant>
        <vt:i4>6</vt:i4>
      </vt:variant>
      <vt:variant>
        <vt:i4>0</vt:i4>
      </vt:variant>
      <vt:variant>
        <vt:i4>5</vt:i4>
      </vt:variant>
      <vt:variant>
        <vt:lpwstr>http://visure.ateneoweb.com/</vt:lpwstr>
      </vt:variant>
      <vt:variant>
        <vt:lpwstr/>
      </vt:variant>
      <vt:variant>
        <vt:i4>3932285</vt:i4>
      </vt:variant>
      <vt:variant>
        <vt:i4>3</vt:i4>
      </vt:variant>
      <vt:variant>
        <vt:i4>0</vt:i4>
      </vt:variant>
      <vt:variant>
        <vt:i4>5</vt:i4>
      </vt:variant>
      <vt:variant>
        <vt:lpwstr>http://documenti.ateneoweb.com/</vt:lpwstr>
      </vt:variant>
      <vt:variant>
        <vt:lpwstr/>
      </vt:variant>
      <vt:variant>
        <vt:i4>4259863</vt:i4>
      </vt:variant>
      <vt:variant>
        <vt:i4>0</vt:i4>
      </vt:variant>
      <vt:variant>
        <vt:i4>0</vt:i4>
      </vt:variant>
      <vt:variant>
        <vt:i4>5</vt:i4>
      </vt:variant>
      <vt:variant>
        <vt:lpwstr>http://scadenzario.ateneoweb.com/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2010-11-05T08:36:00Z</cp:lastPrinted>
  <dcterms:created xsi:type="dcterms:W3CDTF">2018-11-15T14:14:00Z</dcterms:created>
  <dcterms:modified xsi:type="dcterms:W3CDTF">2018-11-15T14:45:00Z</dcterms:modified>
</cp:coreProperties>
</file>